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Bdr>
          <w:bottom w:val="single" w:sz="12" w:space="4" w:color="3A6B4A"/>
        </w:pBdr>
      </w:pPr>
      <w:r>
        <w:rPr>
          <w:b/>
          <w:color w:val="14532D"/>
          <w:sz w:val="52"/>
        </w:rPr>
        <w:t>Neste steg — øvelseskompendium</w:t>
      </w:r>
    </w:p>
    <w:p>
      <w:pPr>
        <w:spacing w:before="120" w:after="40"/>
      </w:pPr>
      <w:r>
        <w:rPr>
          <w:color w:val="3A6B4A"/>
          <w:sz w:val="25"/>
        </w:rPr>
        <w:t>For spilleren som har lært reglene og vil bli bedre</w:t>
      </w:r>
    </w:p>
    <w:p>
      <w:pPr>
        <w:spacing w:after="200"/>
      </w:pPr>
      <w:r>
        <w:rPr>
          <w:color w:val="595959"/>
          <w:sz w:val="19"/>
        </w:rPr>
        <w:t>Sist verifisert: 2026-09-13   ·   Status: v1 — ikke prøvd i en klubb ennå   ·   Eier: Roger</w:t>
      </w:r>
    </w:p>
    <w:p>
      <w:pPr>
        <w:spacing w:before="160" w:after="80"/>
      </w:pPr>
      <w:r>
        <w:rPr>
          <w:b/>
          <w:color w:val="14532D"/>
          <w:sz w:val="26"/>
        </w:rPr>
        <w:t>Innhold</w:t>
      </w:r>
    </w:p>
    <w:p>
      <w:pPr>
        <w:spacing w:after="40" w:line="240" w:lineRule="auto"/>
        <w:ind w:left="283"/>
      </w:pPr>
      <w:hyperlink w:anchor="ovs1">
        <w:r>
          <w:rPr>
            <w:color w:val="2F6B45"/>
            <w:sz w:val="21"/>
          </w:rPr>
          <w:t xml:space="preserve">Hva dette er</w:t>
        </w:r>
      </w:hyperlink>
    </w:p>
    <w:p>
      <w:pPr>
        <w:spacing w:after="40" w:line="240" w:lineRule="auto"/>
        <w:ind w:left="283"/>
      </w:pPr>
      <w:hyperlink w:anchor="ovs2">
        <w:r>
          <w:rPr>
            <w:color w:val="2F6B45"/>
            <w:sz w:val="21"/>
          </w:rPr>
          <w:t xml:space="preserve">Slik trener du</w:t>
        </w:r>
      </w:hyperlink>
    </w:p>
    <w:p>
      <w:pPr>
        <w:spacing w:after="40" w:line="240" w:lineRule="auto"/>
        <w:ind w:left="283"/>
      </w:pPr>
      <w:hyperlink w:anchor="ovs3">
        <w:r>
          <w:rPr>
            <w:color w:val="2F6B45"/>
            <w:sz w:val="21"/>
          </w:rPr>
          <w:t xml:space="preserve">1 · Opplinjingen</w:t>
        </w:r>
      </w:hyperlink>
    </w:p>
    <w:p>
      <w:pPr>
        <w:spacing w:after="40" w:line="240" w:lineRule="auto"/>
        <w:ind w:left="283"/>
      </w:pPr>
      <w:hyperlink w:anchor="ovs4">
        <w:r>
          <w:rPr>
            <w:color w:val="2F6B45"/>
            <w:sz w:val="21"/>
          </w:rPr>
          <w:t xml:space="preserve">2 · Langpotten</w:t>
        </w:r>
      </w:hyperlink>
    </w:p>
    <w:p>
      <w:pPr>
        <w:spacing w:after="40" w:line="240" w:lineRule="auto"/>
        <w:ind w:left="283"/>
      </w:pPr>
      <w:hyperlink w:anchor="ovs5">
        <w:r>
          <w:rPr>
            <w:color w:val="2F6B45"/>
            <w:sz w:val="21"/>
          </w:rPr>
          <w:t xml:space="preserve">3 · Kontrollstigen</w:t>
        </w:r>
      </w:hyperlink>
    </w:p>
    <w:p>
      <w:pPr>
        <w:spacing w:after="40" w:line="240" w:lineRule="auto"/>
        <w:ind w:left="283"/>
      </w:pPr>
      <w:hyperlink w:anchor="ovs6">
        <w:r>
          <w:rPr>
            <w:color w:val="2F6B45"/>
            <w:sz w:val="21"/>
          </w:rPr>
          <w:t xml:space="preserve">4 · Fargerunden</w:t>
        </w:r>
      </w:hyperlink>
    </w:p>
    <w:p>
      <w:pPr>
        <w:spacing w:after="40" w:line="240" w:lineRule="auto"/>
        <w:ind w:left="283"/>
      </w:pPr>
      <w:hyperlink w:anchor="ovs7">
        <w:r>
          <w:rPr>
            <w:color w:val="2F6B45"/>
            <w:sz w:val="21"/>
          </w:rPr>
          <w:t xml:space="preserve">5 · Tre røde</w:t>
        </w:r>
      </w:hyperlink>
    </w:p>
    <w:p>
      <w:pPr>
        <w:spacing w:after="40" w:line="240" w:lineRule="auto"/>
        <w:ind w:left="283"/>
      </w:pPr>
      <w:hyperlink w:anchor="ovs8">
        <w:r>
          <w:rPr>
            <w:color w:val="2F6B45"/>
            <w:sz w:val="21"/>
          </w:rPr>
          <w:t xml:space="preserve">6 · Utslaget</w:t>
        </w:r>
      </w:hyperlink>
    </w:p>
    <w:p>
      <w:pPr>
        <w:spacing w:after="40" w:line="240" w:lineRule="auto"/>
        <w:ind w:left="283"/>
      </w:pPr>
      <w:hyperlink w:anchor="ovs9">
        <w:r>
          <w:rPr>
            <w:color w:val="2F6B45"/>
            <w:sz w:val="21"/>
          </w:rPr>
          <w:t xml:space="preserve">7 · Åpningsstøtet</w:t>
        </w:r>
      </w:hyperlink>
    </w:p>
    <w:p>
      <w:pPr>
        <w:spacing w:after="40" w:line="240" w:lineRule="auto"/>
        <w:ind w:left="283"/>
      </w:pPr>
      <w:hyperlink w:anchor="ovs10">
        <w:r>
          <w:rPr>
            <w:color w:val="2F6B45"/>
            <w:sz w:val="21"/>
          </w:rPr>
          <w:t xml:space="preserve">8 · Rett svart</w:t>
        </w:r>
      </w:hyperlink>
    </w:p>
    <w:p>
      <w:pPr>
        <w:spacing w:after="40" w:line="240" w:lineRule="auto"/>
        <w:ind w:left="0"/>
      </w:pPr>
      <w:hyperlink w:anchor="ovs11">
        <w:r>
          <w:rPr>
            <w:b/>
            <w:color w:val="1F7A4D"/>
            <w:sz w:val="22"/>
          </w:rPr>
          <w:t xml:space="preserve">Loggen</w:t>
        </w:r>
      </w:hyperlink>
    </w:p>
    <w:p>
      <w:pPr>
        <w:spacing w:after="40" w:line="240" w:lineRule="auto"/>
        <w:ind w:left="0"/>
      </w:pPr>
      <w:hyperlink w:anchor="ovs12">
        <w:r>
          <w:rPr>
            <w:b/>
            <w:color w:val="1F7A4D"/>
            <w:sz w:val="22"/>
          </w:rPr>
          <w:t xml:space="preserve">Hva klubben får ut av det</w:t>
        </w:r>
      </w:hyperlink>
    </w:p>
    <w:p>
      <w:pPr>
        <w:spacing w:after="40" w:line="240" w:lineRule="auto"/>
        <w:ind w:left="0"/>
      </w:pPr>
      <w:hyperlink w:anchor="ovs13">
        <w:r>
          <w:rPr>
            <w:b/>
            <w:color w:val="1F7A4D"/>
            <w:sz w:val="22"/>
          </w:rPr>
          <w:t xml:space="preserve">Se det gjort</w:t>
        </w:r>
      </w:hyperlink>
    </w:p>
    <w:p>
      <w:pPr>
        <w:spacing w:after="40" w:line="240" w:lineRule="auto"/>
        <w:ind w:left="283"/>
      </w:pPr>
      <w:hyperlink w:anchor="ovs14">
        <w:r>
          <w:rPr>
            <w:color w:val="2F6B45"/>
            <w:sz w:val="21"/>
          </w:rPr>
          <w:t xml:space="preserve">Kilder og rettigheter</w:t>
        </w:r>
      </w:hyperlink>
    </w:p>
    <w:p>
      <w:pPr>
        <w:spacing w:after="40" w:line="240" w:lineRule="auto"/>
        <w:ind w:left="283"/>
      </w:pPr>
      <w:hyperlink w:anchor="ovs15">
        <w:r>
          <w:rPr>
            <w:color w:val="2F6B45"/>
            <w:sz w:val="21"/>
          </w:rPr>
          <w:t xml:space="preserve">Se også</w:t>
        </w:r>
      </w:hyperlink>
    </w:p>
    <w:p>
      <w:pPr>
        <w:spacing w:before="80" w:after="240"/>
        <w:pBdr>
          <w:bottom w:val="single" w:sz="4" w:space="4" w:color="3A6B4A"/>
        </w:pBdr>
      </w:pPr>
    </w:p>
    <w:p>
      <w:r>
        <w:rPr>
          <w:b/>
          <w:i w:val="0"/>
        </w:rPr>
        <w:t>Versjon 1.0 — september 2026</w:t>
      </w:r>
      <w:r>
        <w:rPr>
          <w:b w:val="0"/>
          <w:i w:val="0"/>
        </w:rPr>
        <w:t xml:space="preserve"> </w:t>
      </w:r>
      <w:r>
        <w:rPr>
          <w:b/>
          <w:i w:val="0"/>
        </w:rPr>
        <w:t>Åttende del av verktøykassen.</w:t>
      </w:r>
    </w:p>
    <w:tbl>
      <w:tblPr>
        <w:tblW w:type="auto" w:w="0"/>
        <w:tblLook w:firstColumn="1" w:firstRow="1" w:lastColumn="0" w:lastRow="0" w:noHBand="0" w:noVBand="1" w:val="04A0"/>
        <w:tblBorders>
          <w:left w:val="single" w:sz="24" w:space="0" w:color="3A6B4A"/>
          <w:top w:val="none" w:sz="0" w:space="0" w:color="auto"/>
          <w:bottom w:val="none" w:sz="0" w:space="0" w:color="auto"/>
          <w:right w:val="none" w:sz="0" w:space="0" w:color="auto"/>
          <w:insideH w:val="none" w:sz="0" w:space="0" w:color="auto"/>
          <w:insideV w:val="none" w:sz="0" w:space="0" w:color="auto"/>
        </w:tblBorders>
      </w:tblPr>
      <w:tblGrid>
        <w:gridCol w:w="9072"/>
      </w:tblGrid>
      <w:tr>
        <w:tc>
          <w:tcPr>
            <w:tcW w:type="dxa" w:w="9072"/>
            <w:shd w:val="clear" w:color="auto" w:fill="E9F2EC"/>
          </w:tcPr>
          <w:p>
            <w:pPr>
              <w:spacing w:before="100" w:after="80"/>
            </w:pPr>
            <w:r/>
            <w:r>
              <w:rPr>
                <w:b/>
                <w:i w:val="0"/>
                <w:color w:val="14532D"/>
              </w:rPr>
              <w:t>Les dette først</w:t>
            </w:r>
          </w:p>
          <w:p>
            <w:pPr>
              <w:spacing w:before="100" w:after="100"/>
            </w:pPr>
            <w:r>
              <w:rPr>
                <w:b w:val="0"/>
                <w:i w:val="0"/>
                <w:color w:val="14532D"/>
              </w:rPr>
              <w:t xml:space="preserve">Øvelsene her er ikke nye, og de er ikke våre. </w:t>
            </w:r>
            <w:r>
              <w:rPr>
                <w:b/>
                <w:i w:val="0"/>
                <w:color w:val="14532D"/>
              </w:rPr>
              <w:t>De er snookerens felleseie</w:t>
            </w:r>
            <w:r>
              <w:rPr>
                <w:b w:val="0"/>
                <w:i w:val="0"/>
                <w:color w:val="14532D"/>
              </w:rPr>
              <w:t xml:space="preserve"> — de har vært brukt i klubblokaler i over hundre år, og hver eneste av dem undervises i dag av trenere over hele verden. Vi har ikke funnet dem opp. Vi har skrevet dem ned på norsk, satt tall på dem, og lagt dem i en rekkefølge.</w:t>
            </w:r>
          </w:p>
          <w:p>
            <w:pPr>
              <w:spacing w:before="100" w:after="100"/>
            </w:pPr>
            <w:r>
              <w:rPr>
                <w:b/>
                <w:i w:val="0"/>
                <w:color w:val="14532D"/>
              </w:rPr>
              <w:t>Det som er vårt, er målingen og trappa.</w:t>
            </w:r>
            <w:r>
              <w:rPr>
                <w:b w:val="0"/>
                <w:i w:val="0"/>
                <w:color w:val="14532D"/>
              </w:rPr>
              <w:t xml:space="preserve"> Poengsummene, nivåene og loggskjemaet er satt av oss og er ikke prøvd i en klubb ennå. Tallene er anslag basert på hva øvelsene tåler, ikke på innsamlede resultater. Første klubb som kjører dette en sesong, bør sende inn tallene sine, så rettes trappa for alle.</w:t>
            </w:r>
          </w:p>
          <w:p>
            <w:pPr>
              <w:spacing w:after="0"/>
            </w:pPr>
          </w:p>
        </w:tc>
      </w:tr>
    </w:tbl>
    <w:p>
      <w:pPr>
        <w:spacing w:after="120"/>
      </w:pPr>
    </w:p>
    <w:p>
      <w:pPr>
        <w:spacing w:before="120" w:after="200"/>
        <w:pBdr>
          <w:bottom w:val="single" w:sz="4" w:space="4" w:color="C6D9CC"/>
        </w:pBdr>
      </w:pPr>
    </w:p>
    <w:p>
      <w:bookmarkStart w:id="1000" w:name="ovs1"/>
      <w:pPr>
        <w:pStyle w:val="Heading2"/>
        <w:pBdr>
          <w:bottom w:val="single" w:sz="4" w:space="4" w:color="C6D9CC"/>
        </w:pBdr>
      </w:pPr>
      <w:r>
        <w:rPr>
          <w:b/>
          <w:i w:val="0"/>
          <w:color w:val="1F7A4D"/>
          <w:sz w:val="28"/>
        </w:rPr>
        <w:t>Hva dette er</w:t>
      </w:r>
      <w:bookmarkEnd w:id="1000"/>
    </w:p>
    <w:p>
      <w:r>
        <w:rPr>
          <w:b w:val="0"/>
          <w:i w:val="0"/>
        </w:rPr>
        <w:t>Snookerskolen tar en person fra null til å kunne spille en frame. Dette dokumentet tar over der.</w:t>
      </w:r>
    </w:p>
    <w:p>
      <w:r>
        <w:rPr>
          <w:b w:val="0"/>
          <w:i w:val="0"/>
        </w:rPr>
        <w:t xml:space="preserve">Det er skrevet for spilleren som har vært i klubben en stund, kan reglene, får noen baller, og har stoppet opp. Break-ene ligger rundt ti og tjue. Noen kvelder går det bedre enn andre, uten at det er tydelig hvorfor. </w:t>
      </w:r>
      <w:r>
        <w:rPr>
          <w:b/>
          <w:i w:val="0"/>
        </w:rPr>
        <w:t>Det er nøyaktig der de fleste slutter å komme.</w:t>
      </w:r>
    </w:p>
    <w:p>
      <w:r>
        <w:rPr>
          <w:b w:val="0"/>
          <w:i w:val="0"/>
        </w:rPr>
        <w:t>Grunnen er verdt å si rett ut: uten måling føles ikke framgang som framgang. Spilleren som potter tolv røde på rad i dag og elleve i går, vet ingenting hvis ingen teller. Den som noterer 12 og 11, har en kurve.</w:t>
      </w:r>
    </w:p>
    <w:p>
      <w:r>
        <w:rPr>
          <w:b/>
          <w:i w:val="0"/>
        </w:rPr>
        <w:t>Hele dokumentet bygger på ett grep: hver øvelse gir et tall.</w:t>
      </w:r>
      <w:r>
        <w:rPr>
          <w:b w:val="0"/>
          <w:i w:val="0"/>
        </w:rPr>
        <w:t xml:space="preserve"> Tallet noteres, og neste gang måles mot forrige gang. Det er ikke motiverende fordi tallet er høyt. Det er motiverende fordi det beveger seg.</w:t>
      </w:r>
    </w:p>
    <w:p>
      <w:pPr>
        <w:spacing w:before="120" w:after="200"/>
        <w:pBdr>
          <w:bottom w:val="single" w:sz="4" w:space="4" w:color="C6D9CC"/>
        </w:pBdr>
      </w:pPr>
    </w:p>
    <w:p>
      <w:bookmarkStart w:id="1001" w:name="ovs2"/>
      <w:pPr>
        <w:pStyle w:val="Heading2"/>
        <w:pBdr>
          <w:bottom w:val="single" w:sz="4" w:space="4" w:color="C6D9CC"/>
        </w:pBdr>
      </w:pPr>
      <w:r>
        <w:rPr>
          <w:b/>
          <w:i w:val="0"/>
          <w:color w:val="1F7A4D"/>
          <w:sz w:val="28"/>
        </w:rPr>
        <w:t>Slik trener du</w:t>
      </w:r>
      <w:bookmarkEnd w:id="1001"/>
    </w:p>
    <w:p>
      <w:r>
        <w:rPr>
          <w:b w:val="0"/>
          <w:i w:val="0"/>
        </w:rPr>
        <w:t>Fire regler. De gjelder alle øvelsene under.</w:t>
      </w:r>
    </w:p>
    <w:tbl>
      <w:tblPr>
        <w:tblStyle w:val="TableGrid"/>
        <w:tblW w:type="auto" w:w="0"/>
        <w:jc w:val="left"/>
        <w:tblLook w:firstColumn="1" w:firstRow="1" w:lastColumn="0" w:lastRow="0" w:noHBand="0" w:noVBand="1" w:val="04A0"/>
        <w:tblBorders>
          <w:top w:val="single" w:sz="8" w:space="0" w:color="3A6B4A"/>
          <w:left w:val="single" w:sz="4" w:space="0" w:color="3A6B4A"/>
          <w:bottom w:val="single" w:sz="8" w:space="0" w:color="3A6B4A"/>
          <w:right w:val="single" w:sz="4" w:space="0" w:color="3A6B4A"/>
          <w:insideH w:val="single" w:sz="4" w:space="0" w:color="3A6B4A"/>
          <w:insideV w:val="single" w:sz="4" w:space="0" w:color="3A6B4A"/>
        </w:tblBorders>
      </w:tblPr>
      <w:tblGrid>
        <w:gridCol w:w="4536"/>
        <w:gridCol w:w="4536"/>
      </w:tblGrid>
      <w:tr>
        <w:trPr>
          <w:cantSplit/>
          <w:tblHeader w:val="true"/>
        </w:trPr>
        <w:tc>
          <w:tcPr>
            <w:tcW w:type="dxa" w:w="4536"/>
            <w:shd w:val="clear" w:color="auto" w:fill="E9F2EC"/>
          </w:tcPr>
          <w:p>
            <w:pPr>
              <w:spacing w:before="60" w:after="60"/>
            </w:pPr>
            <w:r>
              <w:rPr>
                <w:b/>
              </w:rPr>
            </w:r>
            <w:r>
              <w:rPr>
                <w:b/>
                <w:i w:val="0"/>
                <w:color w:val="14532D"/>
                <w:sz w:val="21"/>
              </w:rPr>
              <w:t>Én økt</w:t>
            </w:r>
          </w:p>
        </w:tc>
        <w:tc>
          <w:tcPr>
            <w:tcW w:type="dxa" w:w="4536"/>
            <w:shd w:val="clear" w:color="auto" w:fill="E9F2EC"/>
          </w:tcPr>
          <w:p>
            <w:pPr>
              <w:spacing w:before="60" w:after="60"/>
            </w:pPr>
            <w:r>
              <w:rPr>
                <w:b/>
              </w:rPr>
            </w:r>
            <w:r>
              <w:rPr>
                <w:b/>
                <w:i w:val="0"/>
                <w:color w:val="14532D"/>
                <w:sz w:val="21"/>
              </w:rPr>
              <w:t>45–75 minutter. Kortere gir for lite gjentakelse, lengre gir slapp teknikk</w:t>
            </w:r>
          </w:p>
        </w:tc>
      </w:tr>
      <w:tr>
        <w:trPr>
          <w:cantSplit/>
        </w:trPr>
        <w:tc>
          <w:tcPr>
            <w:tcW w:type="dxa" w:w="4536"/>
          </w:tcPr>
          <w:p>
            <w:pPr>
              <w:spacing w:before="60" w:after="60"/>
            </w:pPr>
            <w:r>
              <w:rPr>
                <w:sz w:val="21"/>
              </w:rPr>
            </w:r>
            <w:r>
              <w:rPr>
                <w:b w:val="0"/>
                <w:i w:val="0"/>
                <w:sz w:val="21"/>
              </w:rPr>
              <w:t>Antall øvelser</w:t>
            </w:r>
          </w:p>
        </w:tc>
        <w:tc>
          <w:tcPr>
            <w:tcW w:type="dxa" w:w="4536"/>
          </w:tcPr>
          <w:p>
            <w:pPr>
              <w:spacing w:before="60" w:after="60"/>
            </w:pPr>
            <w:r>
              <w:rPr>
                <w:sz w:val="21"/>
              </w:rPr>
            </w:r>
            <w:r>
              <w:rPr>
                <w:b w:val="0"/>
                <w:i w:val="0"/>
                <w:sz w:val="21"/>
              </w:rPr>
              <w:t>To eller tre per økt. Ikke ni</w:t>
            </w:r>
          </w:p>
        </w:tc>
      </w:tr>
      <w:tr>
        <w:trPr>
          <w:cantSplit/>
        </w:trPr>
        <w:tc>
          <w:tcPr>
            <w:tcW w:type="dxa" w:w="4536"/>
            <w:shd w:val="clear" w:color="auto" w:fill="F5F9F6"/>
          </w:tcPr>
          <w:p>
            <w:pPr>
              <w:spacing w:before="60" w:after="60"/>
            </w:pPr>
            <w:r>
              <w:rPr>
                <w:sz w:val="21"/>
              </w:rPr>
            </w:r>
            <w:r>
              <w:rPr>
                <w:b w:val="0"/>
                <w:i w:val="0"/>
                <w:sz w:val="21"/>
              </w:rPr>
              <w:t>Alltid</w:t>
            </w:r>
          </w:p>
        </w:tc>
        <w:tc>
          <w:tcPr>
            <w:tcW w:type="dxa" w:w="4536"/>
            <w:shd w:val="clear" w:color="auto" w:fill="F5F9F6"/>
          </w:tcPr>
          <w:p>
            <w:pPr>
              <w:spacing w:before="60" w:after="60"/>
            </w:pPr>
            <w:r>
              <w:rPr>
                <w:sz w:val="21"/>
              </w:rPr>
            </w:r>
            <w:r>
              <w:rPr>
                <w:b w:val="0"/>
                <w:i w:val="0"/>
                <w:sz w:val="21"/>
              </w:rPr>
              <w:t>Noter tallet før du rigger om. Et tall du husker, er et tall du pynter på</w:t>
            </w:r>
          </w:p>
        </w:tc>
      </w:tr>
      <w:tr>
        <w:trPr>
          <w:cantSplit/>
        </w:trPr>
        <w:tc>
          <w:tcPr>
            <w:tcW w:type="dxa" w:w="4536"/>
          </w:tcPr>
          <w:p>
            <w:pPr>
              <w:spacing w:before="60" w:after="60"/>
            </w:pPr>
            <w:r>
              <w:rPr>
                <w:sz w:val="21"/>
              </w:rPr>
            </w:r>
            <w:r>
              <w:rPr>
                <w:b w:val="0"/>
                <w:i w:val="0"/>
                <w:sz w:val="21"/>
              </w:rPr>
              <w:t>Aldri</w:t>
            </w:r>
          </w:p>
        </w:tc>
        <w:tc>
          <w:tcPr>
            <w:tcW w:type="dxa" w:w="4536"/>
          </w:tcPr>
          <w:p>
            <w:pPr>
              <w:spacing w:before="60" w:after="60"/>
            </w:pPr>
            <w:r>
              <w:rPr>
                <w:sz w:val="21"/>
              </w:rPr>
            </w:r>
            <w:r>
              <w:rPr>
                <w:b w:val="0"/>
                <w:i w:val="0"/>
                <w:sz w:val="21"/>
              </w:rPr>
              <w:t>Ikke bytt øvelse fordi den går dårlig. Det er da den virker</w:t>
            </w:r>
          </w:p>
        </w:tc>
      </w:tr>
    </w:tbl>
    <w:p>
      <w:pPr>
        <w:spacing w:after="120"/>
      </w:pPr>
    </w:p>
    <w:p>
      <w:r>
        <w:rPr>
          <w:b/>
          <w:i w:val="0"/>
        </w:rPr>
        <w:t>Varm opp i ti minutter før første måling.</w:t>
      </w:r>
      <w:r>
        <w:rPr>
          <w:b w:val="0"/>
          <w:i w:val="0"/>
        </w:rPr>
        <w:t xml:space="preserve"> Et kaldt resultat er ikke et resultat, det er en oppvarming du skrev ned.</w:t>
      </w:r>
    </w:p>
    <w:p>
      <w:r>
        <w:rPr>
          <w:b/>
          <w:i w:val="0"/>
        </w:rPr>
        <w:t>Spill en frame til slutt.</w:t>
      </w:r>
      <w:r>
        <w:rPr>
          <w:b w:val="0"/>
          <w:i w:val="0"/>
        </w:rPr>
        <w:t xml:space="preserve"> Trening som aldri møter en motstander, blir en egen ferdighet som ikke overføres.</w:t>
      </w:r>
    </w:p>
    <w:p>
      <w:pPr>
        <w:spacing w:before="120" w:after="200"/>
        <w:pBdr>
          <w:bottom w:val="single" w:sz="4" w:space="4" w:color="C6D9CC"/>
        </w:pBdr>
      </w:pPr>
    </w:p>
    <w:p>
      <w:bookmarkStart w:id="1002" w:name="ovs3"/>
      <w:pPr>
        <w:pStyle w:val="Heading2"/>
        <w:pBdr>
          <w:bottom w:val="single" w:sz="4" w:space="4" w:color="C6D9CC"/>
        </w:pBdr>
      </w:pPr>
      <w:r>
        <w:rPr>
          <w:b/>
          <w:i w:val="0"/>
          <w:color w:val="1F7A4D"/>
          <w:sz w:val="28"/>
        </w:rPr>
        <w:t>1 · Opplinjingen</w:t>
      </w:r>
      <w:bookmarkEnd w:id="1002"/>
    </w:p>
    <w:p>
      <w:r>
        <w:rPr>
          <w:b w:val="0"/>
          <w:i w:val="0"/>
        </w:rPr>
        <w:t>Den eldste og fortsatt den beste enkeltøvelsen som finnes. Den måler alt på én gang: potting, køballkontroll og evnen til å holde hodet kaldt når rekka blir kort.</w:t>
      </w:r>
    </w:p>
    <w:p>
      <w:pPr>
        <w:spacing w:before="160" w:after="40"/>
        <w:jc w:val="center"/>
        <w:pBdr>
          <w:top w:val="single" w:sz="6" w:space="6" w:color="3A6B4A"/>
          <w:left w:val="single" w:sz="6" w:space="6" w:color="3A6B4A"/>
          <w:bottom w:val="single" w:sz="6" w:space="6" w:color="3A6B4A"/>
          <w:right w:val="single" w:sz="6" w:space="6" w:color="3A6B4A"/>
        </w:pBdr>
      </w:pPr>
      <w:r>
        <w:drawing>
          <wp:inline xmlns:a="http://schemas.openxmlformats.org/drawingml/2006/main" xmlns:pic="http://schemas.openxmlformats.org/drawingml/2006/picture">
            <wp:extent cx="5580000" cy="2997257"/>
            <wp:docPr id="1" name="Picture 1"/>
            <wp:cNvGraphicFramePr>
              <a:graphicFrameLocks noChangeAspect="1"/>
            </wp:cNvGraphicFramePr>
            <a:graphic>
              <a:graphicData uri="http://schemas.openxmlformats.org/drawingml/2006/picture">
                <pic:pic>
                  <pic:nvPicPr>
                    <pic:cNvPr id="0" name="fig-opplinjing.png"/>
                    <pic:cNvPicPr/>
                  </pic:nvPicPr>
                  <pic:blipFill>
                    <a:blip r:embed="rId11"/>
                    <a:stretch>
                      <a:fillRect/>
                    </a:stretch>
                  </pic:blipFill>
                  <pic:spPr>
                    <a:xfrm>
                      <a:off x="0" y="0"/>
                      <a:ext cx="5580000" cy="2997257"/>
                    </a:xfrm>
                    <a:prstGeom prst="rect"/>
                  </pic:spPr>
                </pic:pic>
              </a:graphicData>
            </a:graphic>
          </wp:inline>
        </w:drawing>
      </w:r>
    </w:p>
    <w:p>
      <w:pPr>
        <w:spacing w:after="200"/>
        <w:jc w:val="center"/>
      </w:pPr>
      <w:r>
        <w:rPr>
          <w:i/>
          <w:color w:val="2F6B45"/>
          <w:sz w:val="18"/>
        </w:rPr>
        <w:t>Opplinjingen — 15 røde på midtlinja, fargene på sine spot</w:t>
      </w:r>
    </w:p>
    <w:p>
      <w:r>
        <w:rPr>
          <w:b/>
          <w:i w:val="0"/>
        </w:rPr>
        <w:t>Oppsett.</w:t>
      </w:r>
      <w:r>
        <w:rPr>
          <w:b w:val="0"/>
          <w:i w:val="0"/>
        </w:rPr>
        <w:t xml:space="preserve"> Alle femten røde på langs midt på bordet, med omtrent en halv balls mellomrom, fra rosa spot og nedover mot blå. De seks fargene på sine egne spot. Køballen fritt i D-en.</w:t>
      </w:r>
    </w:p>
    <w:p>
      <w:r>
        <w:rPr>
          <w:b w:val="0"/>
          <w:i/>
        </w:rPr>
        <w:t>De femten røde får ikke plass mellom rosa og svart — femten baller er 79 cm, og der er det 57. Derfor legges rekka nedover. Klubber gjør dette litt forskjellig; det viktige er at du gjør det likt hver gang, ellers måler du ikke det samme.</w:t>
      </w:r>
    </w:p>
    <w:p>
      <w:r>
        <w:rPr>
          <w:b/>
          <w:i w:val="0"/>
        </w:rPr>
        <w:t>Slik gjør du.</w:t>
      </w:r>
      <w:r>
        <w:rPr>
          <w:b w:val="0"/>
          <w:i w:val="0"/>
        </w:rPr>
        <w:t xml:space="preserve"> Spill som en vanlig frame: rød, farge, rød, farge. Fargene settes tilbake på spot hver gang. Fortsett til du bommer. Én gjennomkjøring, ett tall.</w:t>
      </w:r>
    </w:p>
    <w:p>
      <w:r>
        <w:rPr>
          <w:b/>
          <w:i w:val="0"/>
        </w:rPr>
        <w:t>Måling.</w:t>
      </w:r>
      <w:r>
        <w:rPr>
          <w:b w:val="0"/>
          <w:i w:val="0"/>
        </w:rPr>
        <w:t xml:space="preserve"> Poengsummen når du bommer. Maks er 147 som i en frame, men det er ikke poenget — du måler mot deg selv i forrige uke.</w:t>
      </w:r>
    </w:p>
    <w:p>
      <w:r>
        <w:rPr>
          <w:b/>
          <w:i w:val="0"/>
        </w:rPr>
        <w:t>Nivåtrapp.</w:t>
      </w:r>
    </w:p>
    <w:tbl>
      <w:tblPr>
        <w:tblStyle w:val="TableGrid"/>
        <w:tblW w:type="auto" w:w="0"/>
        <w:jc w:val="left"/>
        <w:tblLook w:firstColumn="1" w:firstRow="1" w:lastColumn="0" w:lastRow="0" w:noHBand="0" w:noVBand="1" w:val="04A0"/>
        <w:tblBorders>
          <w:top w:val="single" w:sz="8" w:space="0" w:color="3A6B4A"/>
          <w:left w:val="single" w:sz="4" w:space="0" w:color="3A6B4A"/>
          <w:bottom w:val="single" w:sz="8" w:space="0" w:color="3A6B4A"/>
          <w:right w:val="single" w:sz="4" w:space="0" w:color="3A6B4A"/>
          <w:insideH w:val="single" w:sz="4" w:space="0" w:color="3A6B4A"/>
          <w:insideV w:val="single" w:sz="4" w:space="0" w:color="3A6B4A"/>
        </w:tblBorders>
      </w:tblPr>
      <w:tblGrid>
        <w:gridCol w:w="3024"/>
        <w:gridCol w:w="3024"/>
        <w:gridCol w:w="3024"/>
      </w:tblGrid>
      <w:tr>
        <w:trPr>
          <w:cantSplit/>
          <w:tblHeader w:val="true"/>
        </w:trPr>
        <w:tc>
          <w:tcPr>
            <w:tcW w:type="dxa" w:w="3024"/>
            <w:shd w:val="clear" w:color="auto" w:fill="E9F2EC"/>
          </w:tcPr>
          <w:p>
            <w:pPr>
              <w:spacing w:before="60" w:after="60"/>
            </w:pPr>
            <w:r>
              <w:rPr>
                <w:b/>
              </w:rPr>
            </w:r>
            <w:r>
              <w:rPr>
                <w:b/>
                <w:i w:val="0"/>
                <w:color w:val="14532D"/>
                <w:sz w:val="21"/>
              </w:rPr>
              <w:t>Nivå</w:t>
            </w:r>
          </w:p>
        </w:tc>
        <w:tc>
          <w:tcPr>
            <w:tcW w:type="dxa" w:w="3024"/>
            <w:shd w:val="clear" w:color="auto" w:fill="E9F2EC"/>
          </w:tcPr>
          <w:p>
            <w:pPr>
              <w:spacing w:before="60" w:after="60"/>
            </w:pPr>
            <w:r>
              <w:rPr>
                <w:b/>
              </w:rPr>
            </w:r>
            <w:r>
              <w:rPr>
                <w:b/>
                <w:i w:val="0"/>
                <w:color w:val="14532D"/>
                <w:sz w:val="21"/>
              </w:rPr>
              <w:t>Poeng</w:t>
            </w:r>
          </w:p>
        </w:tc>
        <w:tc>
          <w:tcPr>
            <w:tcW w:type="dxa" w:w="3024"/>
            <w:shd w:val="clear" w:color="auto" w:fill="E9F2EC"/>
          </w:tcPr>
          <w:p>
            <w:pPr>
              <w:spacing w:before="60" w:after="60"/>
            </w:pPr>
            <w:r>
              <w:rPr>
                <w:b/>
              </w:rPr>
            </w:r>
            <w:r>
              <w:rPr>
                <w:b/>
                <w:i w:val="0"/>
                <w:color w:val="14532D"/>
                <w:sz w:val="21"/>
              </w:rPr>
              <w:t>Hva det betyr</w:t>
            </w:r>
          </w:p>
        </w:tc>
      </w:tr>
      <w:tr>
        <w:trPr>
          <w:cantSplit/>
        </w:trPr>
        <w:tc>
          <w:tcPr>
            <w:tcW w:type="dxa" w:w="3024"/>
          </w:tcPr>
          <w:p>
            <w:pPr>
              <w:spacing w:before="60" w:after="60"/>
            </w:pPr>
            <w:r>
              <w:rPr>
                <w:sz w:val="21"/>
              </w:rPr>
            </w:r>
            <w:r>
              <w:rPr>
                <w:b w:val="0"/>
                <w:i w:val="0"/>
                <w:sz w:val="21"/>
              </w:rPr>
              <w:t>1</w:t>
            </w:r>
          </w:p>
        </w:tc>
        <w:tc>
          <w:tcPr>
            <w:tcW w:type="dxa" w:w="3024"/>
          </w:tcPr>
          <w:p>
            <w:pPr>
              <w:spacing w:before="60" w:after="60"/>
            </w:pPr>
            <w:r>
              <w:rPr>
                <w:sz w:val="21"/>
              </w:rPr>
            </w:r>
            <w:r>
              <w:rPr>
                <w:b w:val="0"/>
                <w:i w:val="0"/>
                <w:sz w:val="21"/>
              </w:rPr>
              <w:t>under 20</w:t>
            </w:r>
          </w:p>
        </w:tc>
        <w:tc>
          <w:tcPr>
            <w:tcW w:type="dxa" w:w="3024"/>
          </w:tcPr>
          <w:p>
            <w:pPr>
              <w:spacing w:before="60" w:after="60"/>
            </w:pPr>
            <w:r>
              <w:rPr>
                <w:sz w:val="21"/>
              </w:rPr>
            </w:r>
            <w:r>
              <w:rPr>
                <w:b w:val="0"/>
                <w:i w:val="0"/>
                <w:sz w:val="21"/>
              </w:rPr>
              <w:t>Du mister køballen tidlig. Jobb med øvelse 3 først</w:t>
            </w:r>
          </w:p>
        </w:tc>
      </w:tr>
      <w:tr>
        <w:trPr>
          <w:cantSplit/>
        </w:trPr>
        <w:tc>
          <w:tcPr>
            <w:tcW w:type="dxa" w:w="3024"/>
            <w:shd w:val="clear" w:color="auto" w:fill="F5F9F6"/>
          </w:tcPr>
          <w:p>
            <w:pPr>
              <w:spacing w:before="60" w:after="60"/>
            </w:pPr>
            <w:r>
              <w:rPr>
                <w:sz w:val="21"/>
              </w:rPr>
            </w:r>
            <w:r>
              <w:rPr>
                <w:b w:val="0"/>
                <w:i w:val="0"/>
                <w:sz w:val="21"/>
              </w:rPr>
              <w:t>2</w:t>
            </w:r>
          </w:p>
        </w:tc>
        <w:tc>
          <w:tcPr>
            <w:tcW w:type="dxa" w:w="3024"/>
            <w:shd w:val="clear" w:color="auto" w:fill="F5F9F6"/>
          </w:tcPr>
          <w:p>
            <w:pPr>
              <w:spacing w:before="60" w:after="60"/>
            </w:pPr>
            <w:r>
              <w:rPr>
                <w:sz w:val="21"/>
              </w:rPr>
            </w:r>
            <w:r>
              <w:rPr>
                <w:b w:val="0"/>
                <w:i w:val="0"/>
                <w:sz w:val="21"/>
              </w:rPr>
              <w:t>20–39</w:t>
            </w:r>
          </w:p>
        </w:tc>
        <w:tc>
          <w:tcPr>
            <w:tcW w:type="dxa" w:w="3024"/>
            <w:shd w:val="clear" w:color="auto" w:fill="F5F9F6"/>
          </w:tcPr>
          <w:p>
            <w:pPr>
              <w:spacing w:before="60" w:after="60"/>
            </w:pPr>
            <w:r>
              <w:rPr>
                <w:sz w:val="21"/>
              </w:rPr>
            </w:r>
            <w:r>
              <w:rPr>
                <w:b w:val="0"/>
                <w:i w:val="0"/>
                <w:sz w:val="21"/>
              </w:rPr>
              <w:t>Du treffer, men velger farge etter hva som er lett nå</w:t>
            </w:r>
          </w:p>
        </w:tc>
      </w:tr>
      <w:tr>
        <w:trPr>
          <w:cantSplit/>
        </w:trPr>
        <w:tc>
          <w:tcPr>
            <w:tcW w:type="dxa" w:w="3024"/>
          </w:tcPr>
          <w:p>
            <w:pPr>
              <w:spacing w:before="60" w:after="60"/>
            </w:pPr>
            <w:r>
              <w:rPr>
                <w:sz w:val="21"/>
              </w:rPr>
            </w:r>
            <w:r>
              <w:rPr>
                <w:b w:val="0"/>
                <w:i w:val="0"/>
                <w:sz w:val="21"/>
              </w:rPr>
              <w:t>3</w:t>
            </w:r>
          </w:p>
        </w:tc>
        <w:tc>
          <w:tcPr>
            <w:tcW w:type="dxa" w:w="3024"/>
          </w:tcPr>
          <w:p>
            <w:pPr>
              <w:spacing w:before="60" w:after="60"/>
            </w:pPr>
            <w:r>
              <w:rPr>
                <w:sz w:val="21"/>
              </w:rPr>
            </w:r>
            <w:r>
              <w:rPr>
                <w:b w:val="0"/>
                <w:i w:val="0"/>
                <w:sz w:val="21"/>
              </w:rPr>
              <w:t>40–59</w:t>
            </w:r>
          </w:p>
        </w:tc>
        <w:tc>
          <w:tcPr>
            <w:tcW w:type="dxa" w:w="3024"/>
          </w:tcPr>
          <w:p>
            <w:pPr>
              <w:spacing w:before="60" w:after="60"/>
            </w:pPr>
            <w:r>
              <w:rPr>
                <w:sz w:val="21"/>
              </w:rPr>
            </w:r>
            <w:r>
              <w:rPr>
                <w:b w:val="0"/>
                <w:i w:val="0"/>
                <w:sz w:val="21"/>
              </w:rPr>
              <w:t>Du planlegger to baller fram</w:t>
            </w:r>
          </w:p>
        </w:tc>
      </w:tr>
      <w:tr>
        <w:trPr>
          <w:cantSplit/>
        </w:trPr>
        <w:tc>
          <w:tcPr>
            <w:tcW w:type="dxa" w:w="3024"/>
            <w:shd w:val="clear" w:color="auto" w:fill="F5F9F6"/>
          </w:tcPr>
          <w:p>
            <w:pPr>
              <w:spacing w:before="60" w:after="60"/>
            </w:pPr>
            <w:r>
              <w:rPr>
                <w:sz w:val="21"/>
              </w:rPr>
            </w:r>
            <w:r>
              <w:rPr>
                <w:b w:val="0"/>
                <w:i w:val="0"/>
                <w:sz w:val="21"/>
              </w:rPr>
              <w:t>4</w:t>
            </w:r>
          </w:p>
        </w:tc>
        <w:tc>
          <w:tcPr>
            <w:tcW w:type="dxa" w:w="3024"/>
            <w:shd w:val="clear" w:color="auto" w:fill="F5F9F6"/>
          </w:tcPr>
          <w:p>
            <w:pPr>
              <w:spacing w:before="60" w:after="60"/>
            </w:pPr>
            <w:r>
              <w:rPr>
                <w:sz w:val="21"/>
              </w:rPr>
            </w:r>
            <w:r>
              <w:rPr>
                <w:b w:val="0"/>
                <w:i w:val="0"/>
                <w:sz w:val="21"/>
              </w:rPr>
              <w:t>60–89</w:t>
            </w:r>
          </w:p>
        </w:tc>
        <w:tc>
          <w:tcPr>
            <w:tcW w:type="dxa" w:w="3024"/>
            <w:shd w:val="clear" w:color="auto" w:fill="F5F9F6"/>
          </w:tcPr>
          <w:p>
            <w:pPr>
              <w:spacing w:before="60" w:after="60"/>
            </w:pPr>
            <w:r>
              <w:rPr>
                <w:sz w:val="21"/>
              </w:rPr>
            </w:r>
            <w:r>
              <w:rPr>
                <w:b w:val="0"/>
                <w:i w:val="0"/>
                <w:sz w:val="21"/>
              </w:rPr>
              <w:t>Du planlegger rekka</w:t>
            </w:r>
          </w:p>
        </w:tc>
      </w:tr>
      <w:tr>
        <w:trPr>
          <w:cantSplit/>
        </w:trPr>
        <w:tc>
          <w:tcPr>
            <w:tcW w:type="dxa" w:w="3024"/>
          </w:tcPr>
          <w:p>
            <w:pPr>
              <w:spacing w:before="60" w:after="60"/>
            </w:pPr>
            <w:r>
              <w:rPr>
                <w:sz w:val="21"/>
              </w:rPr>
            </w:r>
            <w:r>
              <w:rPr>
                <w:b w:val="0"/>
                <w:i w:val="0"/>
                <w:sz w:val="21"/>
              </w:rPr>
              <w:t>5</w:t>
            </w:r>
          </w:p>
        </w:tc>
        <w:tc>
          <w:tcPr>
            <w:tcW w:type="dxa" w:w="3024"/>
          </w:tcPr>
          <w:p>
            <w:pPr>
              <w:spacing w:before="60" w:after="60"/>
            </w:pPr>
            <w:r>
              <w:rPr>
                <w:sz w:val="21"/>
              </w:rPr>
            </w:r>
            <w:r>
              <w:rPr>
                <w:b w:val="0"/>
                <w:i w:val="0"/>
                <w:sz w:val="21"/>
              </w:rPr>
              <w:t>90+</w:t>
            </w:r>
          </w:p>
        </w:tc>
        <w:tc>
          <w:tcPr>
            <w:tcW w:type="dxa" w:w="3024"/>
          </w:tcPr>
          <w:p>
            <w:pPr>
              <w:spacing w:before="60" w:after="60"/>
            </w:pPr>
            <w:r>
              <w:rPr>
                <w:sz w:val="21"/>
              </w:rPr>
            </w:r>
            <w:r>
              <w:rPr>
                <w:b w:val="0"/>
                <w:i w:val="0"/>
                <w:sz w:val="21"/>
              </w:rPr>
              <w:t>Klubbens sterkeste sjikt</w:t>
            </w:r>
          </w:p>
        </w:tc>
      </w:tr>
    </w:tbl>
    <w:p>
      <w:pPr>
        <w:spacing w:after="120"/>
      </w:pPr>
    </w:p>
    <w:p>
      <w:r>
        <w:rPr>
          <w:b/>
          <w:i w:val="0"/>
        </w:rPr>
        <w:t>Vanligste feil.</w:t>
      </w:r>
      <w:r>
        <w:rPr>
          <w:b w:val="0"/>
          <w:i w:val="0"/>
        </w:rPr>
        <w:t xml:space="preserve"> Å ta den nærmeste fargen hver gang. Rekka løser seg ikke av seg selv — svart tre ganger på rad er lettere enn gul, grønn, brun i tilfeldig rekkefølge, fordi du slipper å krysse bordet.</w:t>
      </w:r>
    </w:p>
    <w:p>
      <w:pPr>
        <w:spacing w:before="120" w:after="200"/>
        <w:pBdr>
          <w:bottom w:val="single" w:sz="4" w:space="4" w:color="C6D9CC"/>
        </w:pBdr>
      </w:pPr>
    </w:p>
    <w:p>
      <w:bookmarkStart w:id="1003" w:name="ovs4"/>
      <w:pPr>
        <w:pStyle w:val="Heading2"/>
        <w:pBdr>
          <w:bottom w:val="single" w:sz="4" w:space="4" w:color="C6D9CC"/>
        </w:pBdr>
      </w:pPr>
      <w:r>
        <w:rPr>
          <w:b/>
          <w:i w:val="0"/>
          <w:color w:val="1F7A4D"/>
          <w:sz w:val="28"/>
        </w:rPr>
        <w:t>2 · Langpotten</w:t>
      </w:r>
      <w:bookmarkEnd w:id="1003"/>
    </w:p>
    <w:p>
      <w:r>
        <w:rPr>
          <w:b w:val="0"/>
          <w:i w:val="0"/>
        </w:rPr>
        <w:t>Den ene ferdigheten som skiller klubbspilleren fra den som vinner kamper. Nesten alle framer inneholder minst én lang rød som må inn.</w:t>
      </w:r>
    </w:p>
    <w:p>
      <w:pPr>
        <w:spacing w:before="160" w:after="40"/>
        <w:jc w:val="center"/>
        <w:pBdr>
          <w:top w:val="single" w:sz="6" w:space="6" w:color="3A6B4A"/>
          <w:left w:val="single" w:sz="6" w:space="6" w:color="3A6B4A"/>
          <w:bottom w:val="single" w:sz="6" w:space="6" w:color="3A6B4A"/>
          <w:right w:val="single" w:sz="6" w:space="6" w:color="3A6B4A"/>
        </w:pBdr>
      </w:pPr>
      <w:r>
        <w:drawing>
          <wp:inline xmlns:a="http://schemas.openxmlformats.org/drawingml/2006/main" xmlns:pic="http://schemas.openxmlformats.org/drawingml/2006/picture">
            <wp:extent cx="5580000" cy="2997257"/>
            <wp:docPr id="2" name="Picture 2"/>
            <wp:cNvGraphicFramePr>
              <a:graphicFrameLocks noChangeAspect="1"/>
            </wp:cNvGraphicFramePr>
            <a:graphic>
              <a:graphicData uri="http://schemas.openxmlformats.org/drawingml/2006/picture">
                <pic:pic>
                  <pic:nvPicPr>
                    <pic:cNvPr id="0" name="fig-langpott.png"/>
                    <pic:cNvPicPr/>
                  </pic:nvPicPr>
                  <pic:blipFill>
                    <a:blip r:embed="rId12"/>
                    <a:stretch>
                      <a:fillRect/>
                    </a:stretch>
                  </pic:blipFill>
                  <pic:spPr>
                    <a:xfrm>
                      <a:off x="0" y="0"/>
                      <a:ext cx="5580000" cy="2997257"/>
                    </a:xfrm>
                    <a:prstGeom prst="rect"/>
                  </pic:spPr>
                </pic:pic>
              </a:graphicData>
            </a:graphic>
          </wp:inline>
        </w:drawing>
      </w:r>
    </w:p>
    <w:p>
      <w:pPr>
        <w:spacing w:after="200"/>
        <w:jc w:val="center"/>
      </w:pPr>
      <w:r>
        <w:rPr>
          <w:i/>
          <w:color w:val="2F6B45"/>
          <w:sz w:val="18"/>
        </w:rPr>
        <w:t>Langpotten — rød på svart spot, køball i D, retur bak baulklinja</w:t>
      </w:r>
    </w:p>
    <w:p>
      <w:r>
        <w:rPr>
          <w:b/>
          <w:i w:val="0"/>
        </w:rPr>
        <w:t>Oppsett.</w:t>
      </w:r>
      <w:r>
        <w:rPr>
          <w:b w:val="0"/>
          <w:i w:val="0"/>
        </w:rPr>
        <w:t xml:space="preserve"> Én rød på svart spot. Køballen i D-en.</w:t>
      </w:r>
    </w:p>
    <w:p>
      <w:r>
        <w:rPr>
          <w:b/>
          <w:i w:val="0"/>
        </w:rPr>
        <w:t>Slik gjør du.</w:t>
      </w:r>
      <w:r>
        <w:rPr>
          <w:b w:val="0"/>
          <w:i w:val="0"/>
        </w:rPr>
        <w:t xml:space="preserve"> Pott den røde i et av de to øvre hjørnehullene, og få køballen tilbake bak baulklinja. Ti forsøk. Sett den røde tilbake hver gang.</w:t>
      </w:r>
    </w:p>
    <w:p>
      <w:r>
        <w:rPr>
          <w:b/>
          <w:i w:val="0"/>
        </w:rPr>
        <w:t>Måling.</w:t>
      </w:r>
      <w:r>
        <w:rPr>
          <w:b w:val="0"/>
          <w:i w:val="0"/>
        </w:rPr>
        <w:t xml:space="preserve"> Ett poeng for potten. Ett ekstra hvis køballen endte bak baulklinja. Maks 20 av 10 forsøk.</w:t>
      </w:r>
    </w:p>
    <w:p>
      <w:r>
        <w:rPr>
          <w:b/>
          <w:i w:val="0"/>
        </w:rPr>
        <w:t>Nivåtrapp.</w:t>
      </w:r>
    </w:p>
    <w:tbl>
      <w:tblPr>
        <w:tblStyle w:val="TableGrid"/>
        <w:tblW w:type="auto" w:w="0"/>
        <w:jc w:val="left"/>
        <w:tblLook w:firstColumn="1" w:firstRow="1" w:lastColumn="0" w:lastRow="0" w:noHBand="0" w:noVBand="1" w:val="04A0"/>
        <w:tblBorders>
          <w:top w:val="single" w:sz="8" w:space="0" w:color="3A6B4A"/>
          <w:left w:val="single" w:sz="4" w:space="0" w:color="3A6B4A"/>
          <w:bottom w:val="single" w:sz="8" w:space="0" w:color="3A6B4A"/>
          <w:right w:val="single" w:sz="4" w:space="0" w:color="3A6B4A"/>
          <w:insideH w:val="single" w:sz="4" w:space="0" w:color="3A6B4A"/>
          <w:insideV w:val="single" w:sz="4" w:space="0" w:color="3A6B4A"/>
        </w:tblBorders>
      </w:tblPr>
      <w:tblGrid>
        <w:gridCol w:w="3024"/>
        <w:gridCol w:w="3024"/>
        <w:gridCol w:w="3024"/>
      </w:tblGrid>
      <w:tr>
        <w:trPr>
          <w:cantSplit/>
          <w:tblHeader w:val="true"/>
        </w:trPr>
        <w:tc>
          <w:tcPr>
            <w:tcW w:type="dxa" w:w="3024"/>
            <w:shd w:val="clear" w:color="auto" w:fill="E9F2EC"/>
          </w:tcPr>
          <w:p>
            <w:pPr>
              <w:spacing w:before="60" w:after="60"/>
            </w:pPr>
            <w:r>
              <w:rPr>
                <w:b/>
              </w:rPr>
            </w:r>
            <w:r>
              <w:rPr>
                <w:b/>
                <w:i w:val="0"/>
                <w:color w:val="14532D"/>
                <w:sz w:val="21"/>
              </w:rPr>
              <w:t>Nivå</w:t>
            </w:r>
          </w:p>
        </w:tc>
        <w:tc>
          <w:tcPr>
            <w:tcW w:type="dxa" w:w="3024"/>
            <w:shd w:val="clear" w:color="auto" w:fill="E9F2EC"/>
          </w:tcPr>
          <w:p>
            <w:pPr>
              <w:spacing w:before="60" w:after="60"/>
            </w:pPr>
            <w:r>
              <w:rPr>
                <w:b/>
              </w:rPr>
            </w:r>
            <w:r>
              <w:rPr>
                <w:b/>
                <w:i w:val="0"/>
                <w:color w:val="14532D"/>
                <w:sz w:val="21"/>
              </w:rPr>
              <w:t>Poeng av 20</w:t>
            </w:r>
          </w:p>
        </w:tc>
        <w:tc>
          <w:tcPr>
            <w:tcW w:type="dxa" w:w="3024"/>
            <w:shd w:val="clear" w:color="auto" w:fill="E9F2EC"/>
          </w:tcPr>
          <w:p>
            <w:pPr>
              <w:spacing w:before="60" w:after="60"/>
            </w:pPr>
            <w:r>
              <w:rPr>
                <w:b/>
              </w:rPr>
            </w:r>
          </w:p>
        </w:tc>
      </w:tr>
      <w:tr>
        <w:trPr>
          <w:cantSplit/>
        </w:trPr>
        <w:tc>
          <w:tcPr>
            <w:tcW w:type="dxa" w:w="3024"/>
          </w:tcPr>
          <w:p>
            <w:pPr>
              <w:spacing w:before="60" w:after="60"/>
            </w:pPr>
            <w:r>
              <w:rPr>
                <w:sz w:val="21"/>
              </w:rPr>
            </w:r>
            <w:r>
              <w:rPr>
                <w:b w:val="0"/>
                <w:i w:val="0"/>
                <w:sz w:val="21"/>
              </w:rPr>
              <w:t>1</w:t>
            </w:r>
          </w:p>
        </w:tc>
        <w:tc>
          <w:tcPr>
            <w:tcW w:type="dxa" w:w="3024"/>
          </w:tcPr>
          <w:p>
            <w:pPr>
              <w:spacing w:before="60" w:after="60"/>
            </w:pPr>
            <w:r>
              <w:rPr>
                <w:sz w:val="21"/>
              </w:rPr>
            </w:r>
            <w:r>
              <w:rPr>
                <w:b w:val="0"/>
                <w:i w:val="0"/>
                <w:sz w:val="21"/>
              </w:rPr>
              <w:t>under 6</w:t>
            </w:r>
          </w:p>
        </w:tc>
        <w:tc>
          <w:tcPr>
            <w:tcW w:type="dxa" w:w="3024"/>
          </w:tcPr>
          <w:p>
            <w:pPr>
              <w:spacing w:before="60" w:after="60"/>
            </w:pPr>
            <w:r>
              <w:rPr>
                <w:sz w:val="21"/>
              </w:rPr>
            </w:r>
            <w:r>
              <w:rPr>
                <w:b w:val="0"/>
                <w:i w:val="0"/>
                <w:sz w:val="21"/>
              </w:rPr>
              <w:t>Sikt før kontroll — dropp returkravet i noen uker</w:t>
            </w:r>
          </w:p>
        </w:tc>
      </w:tr>
      <w:tr>
        <w:trPr>
          <w:cantSplit/>
        </w:trPr>
        <w:tc>
          <w:tcPr>
            <w:tcW w:type="dxa" w:w="3024"/>
            <w:shd w:val="clear" w:color="auto" w:fill="F5F9F6"/>
          </w:tcPr>
          <w:p>
            <w:pPr>
              <w:spacing w:before="60" w:after="60"/>
            </w:pPr>
            <w:r>
              <w:rPr>
                <w:sz w:val="21"/>
              </w:rPr>
            </w:r>
            <w:r>
              <w:rPr>
                <w:b w:val="0"/>
                <w:i w:val="0"/>
                <w:sz w:val="21"/>
              </w:rPr>
              <w:t>2</w:t>
            </w:r>
          </w:p>
        </w:tc>
        <w:tc>
          <w:tcPr>
            <w:tcW w:type="dxa" w:w="3024"/>
            <w:shd w:val="clear" w:color="auto" w:fill="F5F9F6"/>
          </w:tcPr>
          <w:p>
            <w:pPr>
              <w:spacing w:before="60" w:after="60"/>
            </w:pPr>
            <w:r>
              <w:rPr>
                <w:sz w:val="21"/>
              </w:rPr>
            </w:r>
            <w:r>
              <w:rPr>
                <w:b w:val="0"/>
                <w:i w:val="0"/>
                <w:sz w:val="21"/>
              </w:rPr>
              <w:t>6–9</w:t>
            </w:r>
          </w:p>
        </w:tc>
        <w:tc>
          <w:tcPr>
            <w:tcW w:type="dxa" w:w="3024"/>
            <w:shd w:val="clear" w:color="auto" w:fill="F5F9F6"/>
          </w:tcPr>
          <w:p>
            <w:pPr>
              <w:spacing w:before="60" w:after="60"/>
            </w:pPr>
            <w:r>
              <w:rPr>
                <w:sz w:val="21"/>
              </w:rPr>
            </w:r>
          </w:p>
        </w:tc>
      </w:tr>
      <w:tr>
        <w:trPr>
          <w:cantSplit/>
        </w:trPr>
        <w:tc>
          <w:tcPr>
            <w:tcW w:type="dxa" w:w="3024"/>
          </w:tcPr>
          <w:p>
            <w:pPr>
              <w:spacing w:before="60" w:after="60"/>
            </w:pPr>
            <w:r>
              <w:rPr>
                <w:sz w:val="21"/>
              </w:rPr>
            </w:r>
            <w:r>
              <w:rPr>
                <w:b w:val="0"/>
                <w:i w:val="0"/>
                <w:sz w:val="21"/>
              </w:rPr>
              <w:t>3</w:t>
            </w:r>
          </w:p>
        </w:tc>
        <w:tc>
          <w:tcPr>
            <w:tcW w:type="dxa" w:w="3024"/>
          </w:tcPr>
          <w:p>
            <w:pPr>
              <w:spacing w:before="60" w:after="60"/>
            </w:pPr>
            <w:r>
              <w:rPr>
                <w:sz w:val="21"/>
              </w:rPr>
            </w:r>
            <w:r>
              <w:rPr>
                <w:b w:val="0"/>
                <w:i w:val="0"/>
                <w:sz w:val="21"/>
              </w:rPr>
              <w:t>10–13</w:t>
            </w:r>
          </w:p>
        </w:tc>
        <w:tc>
          <w:tcPr>
            <w:tcW w:type="dxa" w:w="3024"/>
          </w:tcPr>
          <w:p>
            <w:pPr>
              <w:spacing w:before="60" w:after="60"/>
            </w:pPr>
            <w:r>
              <w:rPr>
                <w:sz w:val="21"/>
              </w:rPr>
            </w:r>
          </w:p>
        </w:tc>
      </w:tr>
      <w:tr>
        <w:trPr>
          <w:cantSplit/>
        </w:trPr>
        <w:tc>
          <w:tcPr>
            <w:tcW w:type="dxa" w:w="3024"/>
            <w:shd w:val="clear" w:color="auto" w:fill="F5F9F6"/>
          </w:tcPr>
          <w:p>
            <w:pPr>
              <w:spacing w:before="60" w:after="60"/>
            </w:pPr>
            <w:r>
              <w:rPr>
                <w:sz w:val="21"/>
              </w:rPr>
            </w:r>
            <w:r>
              <w:rPr>
                <w:b w:val="0"/>
                <w:i w:val="0"/>
                <w:sz w:val="21"/>
              </w:rPr>
              <w:t>4</w:t>
            </w:r>
          </w:p>
        </w:tc>
        <w:tc>
          <w:tcPr>
            <w:tcW w:type="dxa" w:w="3024"/>
            <w:shd w:val="clear" w:color="auto" w:fill="F5F9F6"/>
          </w:tcPr>
          <w:p>
            <w:pPr>
              <w:spacing w:before="60" w:after="60"/>
            </w:pPr>
            <w:r>
              <w:rPr>
                <w:sz w:val="21"/>
              </w:rPr>
            </w:r>
            <w:r>
              <w:rPr>
                <w:b w:val="0"/>
                <w:i w:val="0"/>
                <w:sz w:val="21"/>
              </w:rPr>
              <w:t>14–17</w:t>
            </w:r>
          </w:p>
        </w:tc>
        <w:tc>
          <w:tcPr>
            <w:tcW w:type="dxa" w:w="3024"/>
            <w:shd w:val="clear" w:color="auto" w:fill="F5F9F6"/>
          </w:tcPr>
          <w:p>
            <w:pPr>
              <w:spacing w:before="60" w:after="60"/>
            </w:pPr>
            <w:r>
              <w:rPr>
                <w:sz w:val="21"/>
              </w:rPr>
            </w:r>
          </w:p>
        </w:tc>
      </w:tr>
      <w:tr>
        <w:trPr>
          <w:cantSplit/>
        </w:trPr>
        <w:tc>
          <w:tcPr>
            <w:tcW w:type="dxa" w:w="3024"/>
          </w:tcPr>
          <w:p>
            <w:pPr>
              <w:spacing w:before="60" w:after="60"/>
            </w:pPr>
            <w:r>
              <w:rPr>
                <w:sz w:val="21"/>
              </w:rPr>
            </w:r>
            <w:r>
              <w:rPr>
                <w:b w:val="0"/>
                <w:i w:val="0"/>
                <w:sz w:val="21"/>
              </w:rPr>
              <w:t>5</w:t>
            </w:r>
          </w:p>
        </w:tc>
        <w:tc>
          <w:tcPr>
            <w:tcW w:type="dxa" w:w="3024"/>
          </w:tcPr>
          <w:p>
            <w:pPr>
              <w:spacing w:before="60" w:after="60"/>
            </w:pPr>
            <w:r>
              <w:rPr>
                <w:sz w:val="21"/>
              </w:rPr>
            </w:r>
            <w:r>
              <w:rPr>
                <w:b w:val="0"/>
                <w:i w:val="0"/>
                <w:sz w:val="21"/>
              </w:rPr>
              <w:t>18–20</w:t>
            </w:r>
          </w:p>
        </w:tc>
        <w:tc>
          <w:tcPr>
            <w:tcW w:type="dxa" w:w="3024"/>
          </w:tcPr>
          <w:p>
            <w:pPr>
              <w:spacing w:before="60" w:after="60"/>
            </w:pPr>
            <w:r>
              <w:rPr>
                <w:sz w:val="21"/>
              </w:rPr>
            </w:r>
          </w:p>
        </w:tc>
      </w:tr>
    </w:tbl>
    <w:p>
      <w:pPr>
        <w:spacing w:after="120"/>
      </w:pPr>
    </w:p>
    <w:p>
      <w:r>
        <w:rPr>
          <w:b/>
          <w:i w:val="0"/>
        </w:rPr>
        <w:t>Vanligste feil.</w:t>
      </w:r>
      <w:r>
        <w:rPr>
          <w:b w:val="0"/>
          <w:i w:val="0"/>
        </w:rPr>
        <w:t xml:space="preserve"> Å slå hardt for å få køballen tilbake. Kraften ødelegger siktet. En rolig støt med litt bakskru går lenger enn du tror.</w:t>
      </w:r>
    </w:p>
    <w:p>
      <w:pPr>
        <w:spacing w:before="120" w:after="200"/>
        <w:pBdr>
          <w:bottom w:val="single" w:sz="4" w:space="4" w:color="C6D9CC"/>
        </w:pBdr>
      </w:pPr>
    </w:p>
    <w:p>
      <w:bookmarkStart w:id="1004" w:name="ovs5"/>
      <w:pPr>
        <w:pStyle w:val="Heading2"/>
        <w:pBdr>
          <w:bottom w:val="single" w:sz="4" w:space="4" w:color="C6D9CC"/>
        </w:pBdr>
      </w:pPr>
      <w:r>
        <w:rPr>
          <w:b/>
          <w:i w:val="0"/>
          <w:color w:val="1F7A4D"/>
          <w:sz w:val="28"/>
        </w:rPr>
        <w:t>3 · Kontrollstigen</w:t>
      </w:r>
      <w:bookmarkEnd w:id="1004"/>
    </w:p>
    <w:p>
      <w:r>
        <w:rPr>
          <w:b w:val="0"/>
          <w:i w:val="0"/>
        </w:rPr>
        <w:t>Dette er øvelsen som løser de fleste problemer lenger nede i lista. Den som ikke vet hvor køballen stopper, kan ikke planlegge.</w:t>
      </w:r>
    </w:p>
    <w:p>
      <w:pPr>
        <w:spacing w:before="160" w:after="40"/>
        <w:jc w:val="center"/>
        <w:pBdr>
          <w:top w:val="single" w:sz="6" w:space="6" w:color="3A6B4A"/>
          <w:left w:val="single" w:sz="6" w:space="6" w:color="3A6B4A"/>
          <w:bottom w:val="single" w:sz="6" w:space="6" w:color="3A6B4A"/>
          <w:right w:val="single" w:sz="6" w:space="6" w:color="3A6B4A"/>
        </w:pBdr>
      </w:pPr>
      <w:r>
        <w:drawing>
          <wp:inline xmlns:a="http://schemas.openxmlformats.org/drawingml/2006/main" xmlns:pic="http://schemas.openxmlformats.org/drawingml/2006/picture">
            <wp:extent cx="5580000" cy="2997257"/>
            <wp:docPr id="3" name="Picture 3"/>
            <wp:cNvGraphicFramePr>
              <a:graphicFrameLocks noChangeAspect="1"/>
            </wp:cNvGraphicFramePr>
            <a:graphic>
              <a:graphicData uri="http://schemas.openxmlformats.org/drawingml/2006/picture">
                <pic:pic>
                  <pic:nvPicPr>
                    <pic:cNvPr id="0" name="fig-kontrollstigen.png"/>
                    <pic:cNvPicPr/>
                  </pic:nvPicPr>
                  <pic:blipFill>
                    <a:blip r:embed="rId13"/>
                    <a:stretch>
                      <a:fillRect/>
                    </a:stretch>
                  </pic:blipFill>
                  <pic:spPr>
                    <a:xfrm>
                      <a:off x="0" y="0"/>
                      <a:ext cx="5580000" cy="2997257"/>
                    </a:xfrm>
                    <a:prstGeom prst="rect"/>
                  </pic:spPr>
                </pic:pic>
              </a:graphicData>
            </a:graphic>
          </wp:inline>
        </w:drawing>
      </w:r>
    </w:p>
    <w:p>
      <w:pPr>
        <w:spacing w:after="200"/>
        <w:jc w:val="center"/>
      </w:pPr>
      <w:r>
        <w:rPr>
          <w:i/>
          <w:color w:val="2F6B45"/>
          <w:sz w:val="18"/>
        </w:rPr>
        <w:t>Kontrollstigen — blå på spot, fire soner bak den</w:t>
      </w:r>
    </w:p>
    <w:p>
      <w:r>
        <w:rPr>
          <w:b/>
          <w:i w:val="0"/>
        </w:rPr>
        <w:t>Oppsett.</w:t>
      </w:r>
      <w:r>
        <w:rPr>
          <w:b w:val="0"/>
          <w:i w:val="0"/>
        </w:rPr>
        <w:t xml:space="preserve"> Blå på sin spot. Køballen rett foran, en halv bordlengde unna. Tenk deg fire soner bak blå spot, hver omtrent en køballengde dyp.</w:t>
      </w:r>
    </w:p>
    <w:p>
      <w:r>
        <w:rPr>
          <w:b/>
          <w:i w:val="0"/>
        </w:rPr>
        <w:t>Slik gjør du.</w:t>
      </w:r>
      <w:r>
        <w:rPr>
          <w:b w:val="0"/>
          <w:i w:val="0"/>
        </w:rPr>
        <w:t xml:space="preserve"> </w:t>
      </w:r>
      <w:r>
        <w:rPr>
          <w:b/>
          <w:i w:val="0"/>
        </w:rPr>
        <w:t>Si sonen høyt før du slår.</w:t>
      </w:r>
      <w:r>
        <w:rPr>
          <w:b w:val="0"/>
          <w:i w:val="0"/>
        </w:rPr>
        <w:t xml:space="preserve"> Pott blå, og stopp køballen i den sonen du sa. Blå settes tilbake. Tolv forsøk, tre i hver sone, i tilfeldig rekkefølge.</w:t>
      </w:r>
    </w:p>
    <w:p>
      <w:r>
        <w:rPr>
          <w:b/>
          <w:i w:val="0"/>
        </w:rPr>
        <w:t>Måling.</w:t>
      </w:r>
      <w:r>
        <w:rPr>
          <w:b w:val="0"/>
          <w:i w:val="0"/>
        </w:rPr>
        <w:t xml:space="preserve"> Ett poeng for potten, ett for riktig sone. Maks 24.</w:t>
      </w:r>
    </w:p>
    <w:p>
      <w:r>
        <w:rPr>
          <w:b/>
          <w:i w:val="0"/>
        </w:rPr>
        <w:t>Nivåtrapp.</w:t>
      </w:r>
    </w:p>
    <w:tbl>
      <w:tblPr>
        <w:tblStyle w:val="TableGrid"/>
        <w:tblW w:type="auto" w:w="0"/>
        <w:jc w:val="left"/>
        <w:tblLook w:firstColumn="1" w:firstRow="1" w:lastColumn="0" w:lastRow="0" w:noHBand="0" w:noVBand="1" w:val="04A0"/>
        <w:tblBorders>
          <w:top w:val="single" w:sz="8" w:space="0" w:color="3A6B4A"/>
          <w:left w:val="single" w:sz="4" w:space="0" w:color="3A6B4A"/>
          <w:bottom w:val="single" w:sz="8" w:space="0" w:color="3A6B4A"/>
          <w:right w:val="single" w:sz="4" w:space="0" w:color="3A6B4A"/>
          <w:insideH w:val="single" w:sz="4" w:space="0" w:color="3A6B4A"/>
          <w:insideV w:val="single" w:sz="4" w:space="0" w:color="3A6B4A"/>
        </w:tblBorders>
      </w:tblPr>
      <w:tblGrid>
        <w:gridCol w:w="3024"/>
        <w:gridCol w:w="3024"/>
        <w:gridCol w:w="3024"/>
      </w:tblGrid>
      <w:tr>
        <w:trPr>
          <w:cantSplit/>
          <w:tblHeader w:val="true"/>
        </w:trPr>
        <w:tc>
          <w:tcPr>
            <w:tcW w:type="dxa" w:w="3024"/>
            <w:shd w:val="clear" w:color="auto" w:fill="E9F2EC"/>
          </w:tcPr>
          <w:p>
            <w:pPr>
              <w:spacing w:before="60" w:after="60"/>
            </w:pPr>
            <w:r>
              <w:rPr>
                <w:b/>
              </w:rPr>
            </w:r>
            <w:r>
              <w:rPr>
                <w:b/>
                <w:i w:val="0"/>
                <w:color w:val="14532D"/>
                <w:sz w:val="21"/>
              </w:rPr>
              <w:t>Nivå</w:t>
            </w:r>
          </w:p>
        </w:tc>
        <w:tc>
          <w:tcPr>
            <w:tcW w:type="dxa" w:w="3024"/>
            <w:shd w:val="clear" w:color="auto" w:fill="E9F2EC"/>
          </w:tcPr>
          <w:p>
            <w:pPr>
              <w:spacing w:before="60" w:after="60"/>
            </w:pPr>
            <w:r>
              <w:rPr>
                <w:b/>
              </w:rPr>
            </w:r>
            <w:r>
              <w:rPr>
                <w:b/>
                <w:i w:val="0"/>
                <w:color w:val="14532D"/>
                <w:sz w:val="21"/>
              </w:rPr>
              <w:t>Poeng av 24</w:t>
            </w:r>
          </w:p>
        </w:tc>
        <w:tc>
          <w:tcPr>
            <w:tcW w:type="dxa" w:w="3024"/>
            <w:shd w:val="clear" w:color="auto" w:fill="E9F2EC"/>
          </w:tcPr>
          <w:p>
            <w:pPr>
              <w:spacing w:before="60" w:after="60"/>
            </w:pPr>
            <w:r>
              <w:rPr>
                <w:b/>
              </w:rPr>
            </w:r>
          </w:p>
        </w:tc>
      </w:tr>
      <w:tr>
        <w:trPr>
          <w:cantSplit/>
        </w:trPr>
        <w:tc>
          <w:tcPr>
            <w:tcW w:type="dxa" w:w="3024"/>
          </w:tcPr>
          <w:p>
            <w:pPr>
              <w:spacing w:before="60" w:after="60"/>
            </w:pPr>
            <w:r>
              <w:rPr>
                <w:sz w:val="21"/>
              </w:rPr>
            </w:r>
            <w:r>
              <w:rPr>
                <w:b w:val="0"/>
                <w:i w:val="0"/>
                <w:sz w:val="21"/>
              </w:rPr>
              <w:t>1</w:t>
            </w:r>
          </w:p>
        </w:tc>
        <w:tc>
          <w:tcPr>
            <w:tcW w:type="dxa" w:w="3024"/>
          </w:tcPr>
          <w:p>
            <w:pPr>
              <w:spacing w:before="60" w:after="60"/>
            </w:pPr>
            <w:r>
              <w:rPr>
                <w:sz w:val="21"/>
              </w:rPr>
            </w:r>
            <w:r>
              <w:rPr>
                <w:b w:val="0"/>
                <w:i w:val="0"/>
                <w:sz w:val="21"/>
              </w:rPr>
              <w:t>under 8</w:t>
            </w:r>
          </w:p>
        </w:tc>
        <w:tc>
          <w:tcPr>
            <w:tcW w:type="dxa" w:w="3024"/>
          </w:tcPr>
          <w:p>
            <w:pPr>
              <w:spacing w:before="60" w:after="60"/>
            </w:pPr>
            <w:r>
              <w:rPr>
                <w:sz w:val="21"/>
              </w:rPr>
            </w:r>
          </w:p>
        </w:tc>
      </w:tr>
      <w:tr>
        <w:trPr>
          <w:cantSplit/>
        </w:trPr>
        <w:tc>
          <w:tcPr>
            <w:tcW w:type="dxa" w:w="3024"/>
            <w:shd w:val="clear" w:color="auto" w:fill="F5F9F6"/>
          </w:tcPr>
          <w:p>
            <w:pPr>
              <w:spacing w:before="60" w:after="60"/>
            </w:pPr>
            <w:r>
              <w:rPr>
                <w:sz w:val="21"/>
              </w:rPr>
            </w:r>
            <w:r>
              <w:rPr>
                <w:b w:val="0"/>
                <w:i w:val="0"/>
                <w:sz w:val="21"/>
              </w:rPr>
              <w:t>2</w:t>
            </w:r>
          </w:p>
        </w:tc>
        <w:tc>
          <w:tcPr>
            <w:tcW w:type="dxa" w:w="3024"/>
            <w:shd w:val="clear" w:color="auto" w:fill="F5F9F6"/>
          </w:tcPr>
          <w:p>
            <w:pPr>
              <w:spacing w:before="60" w:after="60"/>
            </w:pPr>
            <w:r>
              <w:rPr>
                <w:sz w:val="21"/>
              </w:rPr>
            </w:r>
            <w:r>
              <w:rPr>
                <w:b w:val="0"/>
                <w:i w:val="0"/>
                <w:sz w:val="21"/>
              </w:rPr>
              <w:t>8–12</w:t>
            </w:r>
          </w:p>
        </w:tc>
        <w:tc>
          <w:tcPr>
            <w:tcW w:type="dxa" w:w="3024"/>
            <w:shd w:val="clear" w:color="auto" w:fill="F5F9F6"/>
          </w:tcPr>
          <w:p>
            <w:pPr>
              <w:spacing w:before="60" w:after="60"/>
            </w:pPr>
            <w:r>
              <w:rPr>
                <w:sz w:val="21"/>
              </w:rPr>
            </w:r>
          </w:p>
        </w:tc>
      </w:tr>
      <w:tr>
        <w:trPr>
          <w:cantSplit/>
        </w:trPr>
        <w:tc>
          <w:tcPr>
            <w:tcW w:type="dxa" w:w="3024"/>
          </w:tcPr>
          <w:p>
            <w:pPr>
              <w:spacing w:before="60" w:after="60"/>
            </w:pPr>
            <w:r>
              <w:rPr>
                <w:sz w:val="21"/>
              </w:rPr>
            </w:r>
            <w:r>
              <w:rPr>
                <w:b w:val="0"/>
                <w:i w:val="0"/>
                <w:sz w:val="21"/>
              </w:rPr>
              <w:t>3</w:t>
            </w:r>
          </w:p>
        </w:tc>
        <w:tc>
          <w:tcPr>
            <w:tcW w:type="dxa" w:w="3024"/>
          </w:tcPr>
          <w:p>
            <w:pPr>
              <w:spacing w:before="60" w:after="60"/>
            </w:pPr>
            <w:r>
              <w:rPr>
                <w:sz w:val="21"/>
              </w:rPr>
            </w:r>
            <w:r>
              <w:rPr>
                <w:b w:val="0"/>
                <w:i w:val="0"/>
                <w:sz w:val="21"/>
              </w:rPr>
              <w:t>13–17</w:t>
            </w:r>
          </w:p>
        </w:tc>
        <w:tc>
          <w:tcPr>
            <w:tcW w:type="dxa" w:w="3024"/>
          </w:tcPr>
          <w:p>
            <w:pPr>
              <w:spacing w:before="60" w:after="60"/>
            </w:pPr>
            <w:r>
              <w:rPr>
                <w:sz w:val="21"/>
              </w:rPr>
            </w:r>
          </w:p>
        </w:tc>
      </w:tr>
      <w:tr>
        <w:trPr>
          <w:cantSplit/>
        </w:trPr>
        <w:tc>
          <w:tcPr>
            <w:tcW w:type="dxa" w:w="3024"/>
            <w:shd w:val="clear" w:color="auto" w:fill="F5F9F6"/>
          </w:tcPr>
          <w:p>
            <w:pPr>
              <w:spacing w:before="60" w:after="60"/>
            </w:pPr>
            <w:r>
              <w:rPr>
                <w:sz w:val="21"/>
              </w:rPr>
            </w:r>
            <w:r>
              <w:rPr>
                <w:b w:val="0"/>
                <w:i w:val="0"/>
                <w:sz w:val="21"/>
              </w:rPr>
              <w:t>4</w:t>
            </w:r>
          </w:p>
        </w:tc>
        <w:tc>
          <w:tcPr>
            <w:tcW w:type="dxa" w:w="3024"/>
            <w:shd w:val="clear" w:color="auto" w:fill="F5F9F6"/>
          </w:tcPr>
          <w:p>
            <w:pPr>
              <w:spacing w:before="60" w:after="60"/>
            </w:pPr>
            <w:r>
              <w:rPr>
                <w:sz w:val="21"/>
              </w:rPr>
            </w:r>
            <w:r>
              <w:rPr>
                <w:b w:val="0"/>
                <w:i w:val="0"/>
                <w:sz w:val="21"/>
              </w:rPr>
              <w:t>18–21</w:t>
            </w:r>
          </w:p>
        </w:tc>
        <w:tc>
          <w:tcPr>
            <w:tcW w:type="dxa" w:w="3024"/>
            <w:shd w:val="clear" w:color="auto" w:fill="F5F9F6"/>
          </w:tcPr>
          <w:p>
            <w:pPr>
              <w:spacing w:before="60" w:after="60"/>
            </w:pPr>
            <w:r>
              <w:rPr>
                <w:sz w:val="21"/>
              </w:rPr>
            </w:r>
          </w:p>
        </w:tc>
      </w:tr>
      <w:tr>
        <w:trPr>
          <w:cantSplit/>
        </w:trPr>
        <w:tc>
          <w:tcPr>
            <w:tcW w:type="dxa" w:w="3024"/>
          </w:tcPr>
          <w:p>
            <w:pPr>
              <w:spacing w:before="60" w:after="60"/>
            </w:pPr>
            <w:r>
              <w:rPr>
                <w:sz w:val="21"/>
              </w:rPr>
            </w:r>
            <w:r>
              <w:rPr>
                <w:b w:val="0"/>
                <w:i w:val="0"/>
                <w:sz w:val="21"/>
              </w:rPr>
              <w:t>5</w:t>
            </w:r>
          </w:p>
        </w:tc>
        <w:tc>
          <w:tcPr>
            <w:tcW w:type="dxa" w:w="3024"/>
          </w:tcPr>
          <w:p>
            <w:pPr>
              <w:spacing w:before="60" w:after="60"/>
            </w:pPr>
            <w:r>
              <w:rPr>
                <w:sz w:val="21"/>
              </w:rPr>
            </w:r>
            <w:r>
              <w:rPr>
                <w:b w:val="0"/>
                <w:i w:val="0"/>
                <w:sz w:val="21"/>
              </w:rPr>
              <w:t>22–24</w:t>
            </w:r>
          </w:p>
        </w:tc>
        <w:tc>
          <w:tcPr>
            <w:tcW w:type="dxa" w:w="3024"/>
          </w:tcPr>
          <w:p>
            <w:pPr>
              <w:spacing w:before="60" w:after="60"/>
            </w:pPr>
            <w:r>
              <w:rPr>
                <w:sz w:val="21"/>
              </w:rPr>
            </w:r>
          </w:p>
        </w:tc>
      </w:tr>
    </w:tbl>
    <w:p>
      <w:pPr>
        <w:spacing w:after="120"/>
      </w:pPr>
    </w:p>
    <w:p>
      <w:r>
        <w:rPr>
          <w:b/>
          <w:i w:val="0"/>
        </w:rPr>
        <w:t>Vanligste feil.</w:t>
      </w:r>
      <w:r>
        <w:rPr>
          <w:b w:val="0"/>
          <w:i w:val="0"/>
        </w:rPr>
        <w:t xml:space="preserve"> Å sikte på sonen i stedet for på ballen. Potten kommer først; køballen styres med hvor på den du treffer og hvor hardt, ikke med å sikte annerledes.</w:t>
      </w:r>
    </w:p>
    <w:p>
      <w:r>
        <w:rPr>
          <w:b/>
          <w:i w:val="0"/>
        </w:rPr>
        <w:t>Merk at kravet om å si sonen høyt er hele øvelsen.</w:t>
      </w:r>
      <w:r>
        <w:rPr>
          <w:b w:val="0"/>
          <w:i w:val="0"/>
        </w:rPr>
        <w:t xml:space="preserve"> Uten den blir dette bare potting av blå, og da måler du ingenting.</w:t>
      </w:r>
    </w:p>
    <w:p>
      <w:pPr>
        <w:spacing w:before="120" w:after="200"/>
        <w:pBdr>
          <w:bottom w:val="single" w:sz="4" w:space="4" w:color="C6D9CC"/>
        </w:pBdr>
      </w:pPr>
    </w:p>
    <w:p>
      <w:bookmarkStart w:id="1005" w:name="ovs6"/>
      <w:pPr>
        <w:pStyle w:val="Heading2"/>
        <w:pBdr>
          <w:bottom w:val="single" w:sz="4" w:space="4" w:color="C6D9CC"/>
        </w:pBdr>
      </w:pPr>
      <w:r>
        <w:rPr>
          <w:b/>
          <w:i w:val="0"/>
          <w:color w:val="1F7A4D"/>
          <w:sz w:val="28"/>
        </w:rPr>
        <w:t>4 · Fargerunden</w:t>
      </w:r>
      <w:bookmarkEnd w:id="1005"/>
    </w:p>
    <w:p>
      <w:r>
        <w:rPr>
          <w:b w:val="0"/>
          <w:i w:val="0"/>
        </w:rPr>
        <w:t>Kort, målbar, og den delen av spillet der flest kaster bort poeng. En frame avgjøres ofte på de siste 27.</w:t>
      </w:r>
    </w:p>
    <w:p>
      <w:pPr>
        <w:spacing w:before="160" w:after="40"/>
        <w:jc w:val="center"/>
        <w:pBdr>
          <w:top w:val="single" w:sz="6" w:space="6" w:color="3A6B4A"/>
          <w:left w:val="single" w:sz="6" w:space="6" w:color="3A6B4A"/>
          <w:bottom w:val="single" w:sz="6" w:space="6" w:color="3A6B4A"/>
          <w:right w:val="single" w:sz="6" w:space="6" w:color="3A6B4A"/>
        </w:pBdr>
      </w:pPr>
      <w:r>
        <w:drawing>
          <wp:inline xmlns:a="http://schemas.openxmlformats.org/drawingml/2006/main" xmlns:pic="http://schemas.openxmlformats.org/drawingml/2006/picture">
            <wp:extent cx="5580000" cy="2997257"/>
            <wp:docPr id="4" name="Picture 4"/>
            <wp:cNvGraphicFramePr>
              <a:graphicFrameLocks noChangeAspect="1"/>
            </wp:cNvGraphicFramePr>
            <a:graphic>
              <a:graphicData uri="http://schemas.openxmlformats.org/drawingml/2006/picture">
                <pic:pic>
                  <pic:nvPicPr>
                    <pic:cNvPr id="0" name="fig-fargerunden.png"/>
                    <pic:cNvPicPr/>
                  </pic:nvPicPr>
                  <pic:blipFill>
                    <a:blip r:embed="rId14"/>
                    <a:stretch>
                      <a:fillRect/>
                    </a:stretch>
                  </pic:blipFill>
                  <pic:spPr>
                    <a:xfrm>
                      <a:off x="0" y="0"/>
                      <a:ext cx="5580000" cy="2997257"/>
                    </a:xfrm>
                    <a:prstGeom prst="rect"/>
                  </pic:spPr>
                </pic:pic>
              </a:graphicData>
            </a:graphic>
          </wp:inline>
        </w:drawing>
      </w:r>
    </w:p>
    <w:p>
      <w:pPr>
        <w:spacing w:after="200"/>
        <w:jc w:val="center"/>
      </w:pPr>
      <w:r>
        <w:rPr>
          <w:i/>
          <w:color w:val="2F6B45"/>
          <w:sz w:val="18"/>
        </w:rPr>
        <w:t>Fargerunden — seks farger i verdirekkefølge</w:t>
      </w:r>
    </w:p>
    <w:p>
      <w:r>
        <w:rPr>
          <w:b/>
          <w:i w:val="0"/>
        </w:rPr>
        <w:t>Oppsett.</w:t>
      </w:r>
      <w:r>
        <w:rPr>
          <w:b w:val="0"/>
          <w:i w:val="0"/>
        </w:rPr>
        <w:t xml:space="preserve"> De seks fargene på sine spot. Køballen fritt i D-en.</w:t>
      </w:r>
    </w:p>
    <w:p>
      <w:r>
        <w:rPr>
          <w:b/>
          <w:i w:val="0"/>
        </w:rPr>
        <w:t>Slik gjør du.</w:t>
      </w:r>
      <w:r>
        <w:rPr>
          <w:b w:val="0"/>
          <w:i w:val="0"/>
        </w:rPr>
        <w:t xml:space="preserve"> Gul, grønn, brun, blå, rosa, svart — i den rekkefølgen. De blir liggende når de er potta, som på slutten av en frame. Bommer du, er runden slutt.</w:t>
      </w:r>
    </w:p>
    <w:p>
      <w:r>
        <w:rPr>
          <w:b/>
          <w:i w:val="0"/>
        </w:rPr>
        <w:t>Måling.</w:t>
      </w:r>
      <w:r>
        <w:rPr>
          <w:b w:val="0"/>
          <w:i w:val="0"/>
        </w:rPr>
        <w:t xml:space="preserve"> Poengsummen. Maks 27. Kjør tre runder og noter beste.</w:t>
      </w:r>
    </w:p>
    <w:p>
      <w:r>
        <w:rPr>
          <w:b/>
          <w:i w:val="0"/>
        </w:rPr>
        <w:t>Nivåtrapp.</w:t>
      </w:r>
    </w:p>
    <w:tbl>
      <w:tblPr>
        <w:tblStyle w:val="TableGrid"/>
        <w:tblW w:type="auto" w:w="0"/>
        <w:jc w:val="left"/>
        <w:tblLook w:firstColumn="1" w:firstRow="1" w:lastColumn="0" w:lastRow="0" w:noHBand="0" w:noVBand="1" w:val="04A0"/>
        <w:tblBorders>
          <w:top w:val="single" w:sz="8" w:space="0" w:color="3A6B4A"/>
          <w:left w:val="single" w:sz="4" w:space="0" w:color="3A6B4A"/>
          <w:bottom w:val="single" w:sz="8" w:space="0" w:color="3A6B4A"/>
          <w:right w:val="single" w:sz="4" w:space="0" w:color="3A6B4A"/>
          <w:insideH w:val="single" w:sz="4" w:space="0" w:color="3A6B4A"/>
          <w:insideV w:val="single" w:sz="4" w:space="0" w:color="3A6B4A"/>
        </w:tblBorders>
      </w:tblPr>
      <w:tblGrid>
        <w:gridCol w:w="3024"/>
        <w:gridCol w:w="3024"/>
        <w:gridCol w:w="3024"/>
      </w:tblGrid>
      <w:tr>
        <w:trPr>
          <w:cantSplit/>
          <w:tblHeader w:val="true"/>
        </w:trPr>
        <w:tc>
          <w:tcPr>
            <w:tcW w:type="dxa" w:w="3024"/>
            <w:shd w:val="clear" w:color="auto" w:fill="E9F2EC"/>
          </w:tcPr>
          <w:p>
            <w:pPr>
              <w:spacing w:before="60" w:after="60"/>
            </w:pPr>
            <w:r>
              <w:rPr>
                <w:b/>
              </w:rPr>
            </w:r>
            <w:r>
              <w:rPr>
                <w:b/>
                <w:i w:val="0"/>
                <w:color w:val="14532D"/>
                <w:sz w:val="21"/>
              </w:rPr>
              <w:t>Nivå</w:t>
            </w:r>
          </w:p>
        </w:tc>
        <w:tc>
          <w:tcPr>
            <w:tcW w:type="dxa" w:w="3024"/>
            <w:shd w:val="clear" w:color="auto" w:fill="E9F2EC"/>
          </w:tcPr>
          <w:p>
            <w:pPr>
              <w:spacing w:before="60" w:after="60"/>
            </w:pPr>
            <w:r>
              <w:rPr>
                <w:b/>
              </w:rPr>
            </w:r>
            <w:r>
              <w:rPr>
                <w:b/>
                <w:i w:val="0"/>
                <w:color w:val="14532D"/>
                <w:sz w:val="21"/>
              </w:rPr>
              <w:t>Beste av tre</w:t>
            </w:r>
          </w:p>
        </w:tc>
        <w:tc>
          <w:tcPr>
            <w:tcW w:type="dxa" w:w="3024"/>
            <w:shd w:val="clear" w:color="auto" w:fill="E9F2EC"/>
          </w:tcPr>
          <w:p>
            <w:pPr>
              <w:spacing w:before="60" w:after="60"/>
            </w:pPr>
            <w:r>
              <w:rPr>
                <w:b/>
              </w:rPr>
            </w:r>
          </w:p>
        </w:tc>
      </w:tr>
      <w:tr>
        <w:trPr>
          <w:cantSplit/>
        </w:trPr>
        <w:tc>
          <w:tcPr>
            <w:tcW w:type="dxa" w:w="3024"/>
          </w:tcPr>
          <w:p>
            <w:pPr>
              <w:spacing w:before="60" w:after="60"/>
            </w:pPr>
            <w:r>
              <w:rPr>
                <w:sz w:val="21"/>
              </w:rPr>
            </w:r>
            <w:r>
              <w:rPr>
                <w:b w:val="0"/>
                <w:i w:val="0"/>
                <w:sz w:val="21"/>
              </w:rPr>
              <w:t>1</w:t>
            </w:r>
          </w:p>
        </w:tc>
        <w:tc>
          <w:tcPr>
            <w:tcW w:type="dxa" w:w="3024"/>
          </w:tcPr>
          <w:p>
            <w:pPr>
              <w:spacing w:before="60" w:after="60"/>
            </w:pPr>
            <w:r>
              <w:rPr>
                <w:sz w:val="21"/>
              </w:rPr>
            </w:r>
            <w:r>
              <w:rPr>
                <w:b w:val="0"/>
                <w:i w:val="0"/>
                <w:sz w:val="21"/>
              </w:rPr>
              <w:t>under 9</w:t>
            </w:r>
          </w:p>
        </w:tc>
        <w:tc>
          <w:tcPr>
            <w:tcW w:type="dxa" w:w="3024"/>
          </w:tcPr>
          <w:p>
            <w:pPr>
              <w:spacing w:before="60" w:after="60"/>
            </w:pPr>
            <w:r>
              <w:rPr>
                <w:sz w:val="21"/>
              </w:rPr>
            </w:r>
            <w:r>
              <w:rPr>
                <w:b w:val="0"/>
                <w:i w:val="0"/>
                <w:sz w:val="21"/>
              </w:rPr>
              <w:t>Du kommer deg ikke fra grønn til brun</w:t>
            </w:r>
          </w:p>
        </w:tc>
      </w:tr>
      <w:tr>
        <w:trPr>
          <w:cantSplit/>
        </w:trPr>
        <w:tc>
          <w:tcPr>
            <w:tcW w:type="dxa" w:w="3024"/>
            <w:shd w:val="clear" w:color="auto" w:fill="F5F9F6"/>
          </w:tcPr>
          <w:p>
            <w:pPr>
              <w:spacing w:before="60" w:after="60"/>
            </w:pPr>
            <w:r>
              <w:rPr>
                <w:sz w:val="21"/>
              </w:rPr>
            </w:r>
            <w:r>
              <w:rPr>
                <w:b w:val="0"/>
                <w:i w:val="0"/>
                <w:sz w:val="21"/>
              </w:rPr>
              <w:t>2</w:t>
            </w:r>
          </w:p>
        </w:tc>
        <w:tc>
          <w:tcPr>
            <w:tcW w:type="dxa" w:w="3024"/>
            <w:shd w:val="clear" w:color="auto" w:fill="F5F9F6"/>
          </w:tcPr>
          <w:p>
            <w:pPr>
              <w:spacing w:before="60" w:after="60"/>
            </w:pPr>
            <w:r>
              <w:rPr>
                <w:sz w:val="21"/>
              </w:rPr>
            </w:r>
            <w:r>
              <w:rPr>
                <w:b w:val="0"/>
                <w:i w:val="0"/>
                <w:sz w:val="21"/>
              </w:rPr>
              <w:t>9–14</w:t>
            </w:r>
          </w:p>
        </w:tc>
        <w:tc>
          <w:tcPr>
            <w:tcW w:type="dxa" w:w="3024"/>
            <w:shd w:val="clear" w:color="auto" w:fill="F5F9F6"/>
          </w:tcPr>
          <w:p>
            <w:pPr>
              <w:spacing w:before="60" w:after="60"/>
            </w:pPr>
            <w:r>
              <w:rPr>
                <w:sz w:val="21"/>
              </w:rPr>
            </w:r>
          </w:p>
        </w:tc>
      </w:tr>
      <w:tr>
        <w:trPr>
          <w:cantSplit/>
        </w:trPr>
        <w:tc>
          <w:tcPr>
            <w:tcW w:type="dxa" w:w="3024"/>
          </w:tcPr>
          <w:p>
            <w:pPr>
              <w:spacing w:before="60" w:after="60"/>
            </w:pPr>
            <w:r>
              <w:rPr>
                <w:sz w:val="21"/>
              </w:rPr>
            </w:r>
            <w:r>
              <w:rPr>
                <w:b w:val="0"/>
                <w:i w:val="0"/>
                <w:sz w:val="21"/>
              </w:rPr>
              <w:t>3</w:t>
            </w:r>
          </w:p>
        </w:tc>
        <w:tc>
          <w:tcPr>
            <w:tcW w:type="dxa" w:w="3024"/>
          </w:tcPr>
          <w:p>
            <w:pPr>
              <w:spacing w:before="60" w:after="60"/>
            </w:pPr>
            <w:r>
              <w:rPr>
                <w:sz w:val="21"/>
              </w:rPr>
            </w:r>
            <w:r>
              <w:rPr>
                <w:b w:val="0"/>
                <w:i w:val="0"/>
                <w:sz w:val="21"/>
              </w:rPr>
              <w:t>15–20</w:t>
            </w:r>
          </w:p>
        </w:tc>
        <w:tc>
          <w:tcPr>
            <w:tcW w:type="dxa" w:w="3024"/>
          </w:tcPr>
          <w:p>
            <w:pPr>
              <w:spacing w:before="60" w:after="60"/>
            </w:pPr>
            <w:r>
              <w:rPr>
                <w:sz w:val="21"/>
              </w:rPr>
            </w:r>
          </w:p>
        </w:tc>
      </w:tr>
      <w:tr>
        <w:trPr>
          <w:cantSplit/>
        </w:trPr>
        <w:tc>
          <w:tcPr>
            <w:tcW w:type="dxa" w:w="3024"/>
            <w:shd w:val="clear" w:color="auto" w:fill="F5F9F6"/>
          </w:tcPr>
          <w:p>
            <w:pPr>
              <w:spacing w:before="60" w:after="60"/>
            </w:pPr>
            <w:r>
              <w:rPr>
                <w:sz w:val="21"/>
              </w:rPr>
            </w:r>
            <w:r>
              <w:rPr>
                <w:b w:val="0"/>
                <w:i w:val="0"/>
                <w:sz w:val="21"/>
              </w:rPr>
              <w:t>4</w:t>
            </w:r>
          </w:p>
        </w:tc>
        <w:tc>
          <w:tcPr>
            <w:tcW w:type="dxa" w:w="3024"/>
            <w:shd w:val="clear" w:color="auto" w:fill="F5F9F6"/>
          </w:tcPr>
          <w:p>
            <w:pPr>
              <w:spacing w:before="60" w:after="60"/>
            </w:pPr>
            <w:r>
              <w:rPr>
                <w:sz w:val="21"/>
              </w:rPr>
            </w:r>
            <w:r>
              <w:rPr>
                <w:b w:val="0"/>
                <w:i w:val="0"/>
                <w:sz w:val="21"/>
              </w:rPr>
              <w:t>21–26</w:t>
            </w:r>
          </w:p>
        </w:tc>
        <w:tc>
          <w:tcPr>
            <w:tcW w:type="dxa" w:w="3024"/>
            <w:shd w:val="clear" w:color="auto" w:fill="F5F9F6"/>
          </w:tcPr>
          <w:p>
            <w:pPr>
              <w:spacing w:before="60" w:after="60"/>
            </w:pPr>
            <w:r>
              <w:rPr>
                <w:sz w:val="21"/>
              </w:rPr>
            </w:r>
          </w:p>
        </w:tc>
      </w:tr>
      <w:tr>
        <w:trPr>
          <w:cantSplit/>
        </w:trPr>
        <w:tc>
          <w:tcPr>
            <w:tcW w:type="dxa" w:w="3024"/>
          </w:tcPr>
          <w:p>
            <w:pPr>
              <w:spacing w:before="60" w:after="60"/>
            </w:pPr>
            <w:r>
              <w:rPr>
                <w:sz w:val="21"/>
              </w:rPr>
            </w:r>
            <w:r>
              <w:rPr>
                <w:b w:val="0"/>
                <w:i w:val="0"/>
                <w:sz w:val="21"/>
              </w:rPr>
              <w:t>5</w:t>
            </w:r>
          </w:p>
        </w:tc>
        <w:tc>
          <w:tcPr>
            <w:tcW w:type="dxa" w:w="3024"/>
          </w:tcPr>
          <w:p>
            <w:pPr>
              <w:spacing w:before="60" w:after="60"/>
            </w:pPr>
            <w:r>
              <w:rPr>
                <w:sz w:val="21"/>
              </w:rPr>
            </w:r>
            <w:r>
              <w:rPr>
                <w:b w:val="0"/>
                <w:i w:val="0"/>
                <w:sz w:val="21"/>
              </w:rPr>
              <w:t>27</w:t>
            </w:r>
          </w:p>
        </w:tc>
        <w:tc>
          <w:tcPr>
            <w:tcW w:type="dxa" w:w="3024"/>
          </w:tcPr>
          <w:p>
            <w:pPr>
              <w:spacing w:before="60" w:after="60"/>
            </w:pPr>
            <w:r>
              <w:rPr>
                <w:sz w:val="21"/>
              </w:rPr>
            </w:r>
            <w:r>
              <w:rPr>
                <w:b w:val="0"/>
                <w:i w:val="0"/>
                <w:sz w:val="21"/>
              </w:rPr>
              <w:t>Full runde</w:t>
            </w:r>
          </w:p>
        </w:tc>
      </w:tr>
    </w:tbl>
    <w:p>
      <w:pPr>
        <w:spacing w:after="120"/>
      </w:pPr>
    </w:p>
    <w:p>
      <w:r>
        <w:rPr>
          <w:b/>
          <w:i w:val="0"/>
        </w:rPr>
        <w:t>Vanligste feil.</w:t>
      </w:r>
      <w:r>
        <w:rPr>
          <w:b w:val="0"/>
          <w:i w:val="0"/>
        </w:rPr>
        <w:t xml:space="preserve"> Gul spilles slurvete fordi den er lett. Køballens plassering etter gul avgjør hele resten av runden.</w:t>
      </w:r>
    </w:p>
    <w:p>
      <w:pPr>
        <w:spacing w:before="120" w:after="200"/>
        <w:pBdr>
          <w:bottom w:val="single" w:sz="4" w:space="4" w:color="C6D9CC"/>
        </w:pBdr>
      </w:pPr>
    </w:p>
    <w:p>
      <w:bookmarkStart w:id="1006" w:name="ovs7"/>
      <w:pPr>
        <w:pStyle w:val="Heading2"/>
        <w:pBdr>
          <w:bottom w:val="single" w:sz="4" w:space="4" w:color="C6D9CC"/>
        </w:pBdr>
      </w:pPr>
      <w:r>
        <w:rPr>
          <w:b/>
          <w:i w:val="0"/>
          <w:color w:val="1F7A4D"/>
          <w:sz w:val="28"/>
        </w:rPr>
        <w:t>5 · Tre røde</w:t>
      </w:r>
      <w:bookmarkEnd w:id="1006"/>
    </w:p>
    <w:p>
      <w:r>
        <w:rPr>
          <w:b w:val="0"/>
          <w:i w:val="0"/>
        </w:rPr>
        <w:t>Breakbygging begynner ikke med femten baller. Den begynner med tre, og med at du faktisk klarer å velge riktig.</w:t>
      </w:r>
    </w:p>
    <w:p>
      <w:pPr>
        <w:spacing w:before="160" w:after="40"/>
        <w:jc w:val="center"/>
        <w:pBdr>
          <w:top w:val="single" w:sz="6" w:space="6" w:color="3A6B4A"/>
          <w:left w:val="single" w:sz="6" w:space="6" w:color="3A6B4A"/>
          <w:bottom w:val="single" w:sz="6" w:space="6" w:color="3A6B4A"/>
          <w:right w:val="single" w:sz="6" w:space="6" w:color="3A6B4A"/>
        </w:pBdr>
      </w:pPr>
      <w:r>
        <w:drawing>
          <wp:inline xmlns:a="http://schemas.openxmlformats.org/drawingml/2006/main" xmlns:pic="http://schemas.openxmlformats.org/drawingml/2006/picture">
            <wp:extent cx="5580000" cy="2997257"/>
            <wp:docPr id="5" name="Picture 5"/>
            <wp:cNvGraphicFramePr>
              <a:graphicFrameLocks noChangeAspect="1"/>
            </wp:cNvGraphicFramePr>
            <a:graphic>
              <a:graphicData uri="http://schemas.openxmlformats.org/drawingml/2006/picture">
                <pic:pic>
                  <pic:nvPicPr>
                    <pic:cNvPr id="0" name="fig-tre-roede.png"/>
                    <pic:cNvPicPr/>
                  </pic:nvPicPr>
                  <pic:blipFill>
                    <a:blip r:embed="rId15"/>
                    <a:stretch>
                      <a:fillRect/>
                    </a:stretch>
                  </pic:blipFill>
                  <pic:spPr>
                    <a:xfrm>
                      <a:off x="0" y="0"/>
                      <a:ext cx="5580000" cy="2997257"/>
                    </a:xfrm>
                    <a:prstGeom prst="rect"/>
                  </pic:spPr>
                </pic:pic>
              </a:graphicData>
            </a:graphic>
          </wp:inline>
        </w:drawing>
      </w:r>
    </w:p>
    <w:p>
      <w:pPr>
        <w:spacing w:after="200"/>
        <w:jc w:val="center"/>
      </w:pPr>
      <w:r>
        <w:rPr>
          <w:i/>
          <w:color w:val="2F6B45"/>
          <w:sz w:val="18"/>
        </w:rPr>
        <w:t>Tre røde — tre røde rundt svart spot, breakbygging i det små</w:t>
      </w:r>
    </w:p>
    <w:p>
      <w:r>
        <w:rPr>
          <w:b/>
          <w:i w:val="0"/>
        </w:rPr>
        <w:t>Oppsett.</w:t>
      </w:r>
      <w:r>
        <w:rPr>
          <w:b w:val="0"/>
          <w:i w:val="0"/>
        </w:rPr>
        <w:t xml:space="preserve"> Tre røde spredt rundt svart spot, ikke i klase. Svart på sin spot. Køballen fritt.</w:t>
      </w:r>
    </w:p>
    <w:p>
      <w:r>
        <w:rPr>
          <w:b/>
          <w:i w:val="0"/>
        </w:rPr>
        <w:t>Slik gjør du.</w:t>
      </w:r>
      <w:r>
        <w:rPr>
          <w:b w:val="0"/>
          <w:i w:val="0"/>
        </w:rPr>
        <w:t xml:space="preserve"> Rød, svart, rød, svart, rød, svart. Svart settes tilbake hver gang. Maks 27 poeng.</w:t>
      </w:r>
    </w:p>
    <w:p>
      <w:r>
        <w:rPr>
          <w:b/>
          <w:i w:val="0"/>
        </w:rPr>
        <w:t>Nivåtrapp.</w:t>
      </w:r>
      <w:r>
        <w:rPr>
          <w:b w:val="0"/>
          <w:i w:val="0"/>
        </w:rPr>
        <w:t xml:space="preserve"> Når du klarer 27 tre ganger på rad, legg til en rød. Fem røde med svart er 45. Da er du i praksis i gang med en breakbygging som holder i kamp.</w:t>
      </w:r>
    </w:p>
    <w:p>
      <w:r>
        <w:rPr>
          <w:b/>
          <w:i w:val="0"/>
        </w:rPr>
        <w:t>Vanligste feil.</w:t>
      </w:r>
      <w:r>
        <w:rPr>
          <w:b w:val="0"/>
          <w:i w:val="0"/>
        </w:rPr>
        <w:t xml:space="preserve"> Å legge køballen rett over svart. Den lille vinkelen er poenget — uten den kommer du ikke videre til neste rød.</w:t>
      </w:r>
    </w:p>
    <w:p>
      <w:pPr>
        <w:spacing w:before="120" w:after="200"/>
        <w:pBdr>
          <w:bottom w:val="single" w:sz="4" w:space="4" w:color="C6D9CC"/>
        </w:pBdr>
      </w:pPr>
    </w:p>
    <w:p>
      <w:bookmarkStart w:id="1007" w:name="ovs8"/>
      <w:pPr>
        <w:pStyle w:val="Heading2"/>
        <w:pBdr>
          <w:bottom w:val="single" w:sz="4" w:space="4" w:color="C6D9CC"/>
        </w:pBdr>
      </w:pPr>
      <w:r>
        <w:rPr>
          <w:b/>
          <w:i w:val="0"/>
          <w:color w:val="1F7A4D"/>
          <w:sz w:val="28"/>
        </w:rPr>
        <w:t>6 · Utslaget</w:t>
      </w:r>
      <w:bookmarkEnd w:id="1007"/>
    </w:p>
    <w:p>
      <w:r>
        <w:rPr>
          <w:b w:val="0"/>
          <w:i w:val="0"/>
        </w:rPr>
        <w:t>Den eneste øvelsen her som handler om det du gjør når du ikke får spille det du vil. I kamp er det en tredjedel av tiden.</w:t>
      </w:r>
    </w:p>
    <w:p>
      <w:pPr>
        <w:spacing w:before="160" w:after="40"/>
        <w:jc w:val="center"/>
        <w:pBdr>
          <w:top w:val="single" w:sz="6" w:space="6" w:color="3A6B4A"/>
          <w:left w:val="single" w:sz="6" w:space="6" w:color="3A6B4A"/>
          <w:bottom w:val="single" w:sz="6" w:space="6" w:color="3A6B4A"/>
          <w:right w:val="single" w:sz="6" w:space="6" w:color="3A6B4A"/>
        </w:pBdr>
      </w:pPr>
      <w:r>
        <w:drawing>
          <wp:inline xmlns:a="http://schemas.openxmlformats.org/drawingml/2006/main" xmlns:pic="http://schemas.openxmlformats.org/drawingml/2006/picture">
            <wp:extent cx="5580000" cy="2997257"/>
            <wp:docPr id="6" name="Picture 6"/>
            <wp:cNvGraphicFramePr>
              <a:graphicFrameLocks noChangeAspect="1"/>
            </wp:cNvGraphicFramePr>
            <a:graphic>
              <a:graphicData uri="http://schemas.openxmlformats.org/drawingml/2006/picture">
                <pic:pic>
                  <pic:nvPicPr>
                    <pic:cNvPr id="0" name="fig-utslag.png"/>
                    <pic:cNvPicPr/>
                  </pic:nvPicPr>
                  <pic:blipFill>
                    <a:blip r:embed="rId16"/>
                    <a:stretch>
                      <a:fillRect/>
                    </a:stretch>
                  </pic:blipFill>
                  <pic:spPr>
                    <a:xfrm>
                      <a:off x="0" y="0"/>
                      <a:ext cx="5580000" cy="2997257"/>
                    </a:xfrm>
                    <a:prstGeom prst="rect"/>
                  </pic:spPr>
                </pic:pic>
              </a:graphicData>
            </a:graphic>
          </wp:inline>
        </w:drawing>
      </w:r>
    </w:p>
    <w:p>
      <w:pPr>
        <w:spacing w:after="200"/>
        <w:jc w:val="center"/>
      </w:pPr>
      <w:r>
        <w:rPr>
          <w:i/>
          <w:color w:val="2F6B45"/>
          <w:sz w:val="18"/>
        </w:rPr>
        <w:t>Utslaget — køballen snookret bak brun, ett vant ut</w:t>
      </w:r>
    </w:p>
    <w:p>
      <w:r>
        <w:rPr>
          <w:b/>
          <w:i w:val="0"/>
        </w:rPr>
        <w:t>Oppsett.</w:t>
      </w:r>
      <w:r>
        <w:rPr>
          <w:b w:val="0"/>
          <w:i w:val="0"/>
        </w:rPr>
        <w:t xml:space="preserve"> Køballen snookret bak brun. Én rød oppe ved toppvanten.</w:t>
      </w:r>
    </w:p>
    <w:p>
      <w:r>
        <w:rPr>
          <w:b/>
          <w:i w:val="0"/>
        </w:rPr>
        <w:t>Slik gjør du.</w:t>
      </w:r>
      <w:r>
        <w:rPr>
          <w:b w:val="0"/>
          <w:i w:val="0"/>
        </w:rPr>
        <w:t xml:space="preserve"> Kom ut av snookeren og treff den røde, via ett vant. Ti forsøk, med den røde flyttet litt hver gang.</w:t>
      </w:r>
    </w:p>
    <w:p>
      <w:r>
        <w:rPr>
          <w:b/>
          <w:i w:val="0"/>
        </w:rPr>
        <w:t>Måling.</w:t>
      </w:r>
      <w:r>
        <w:rPr>
          <w:b w:val="0"/>
          <w:i w:val="0"/>
        </w:rPr>
        <w:t xml:space="preserve"> To poeng for treff, ett for at du traff vantet der du siktet men bommet på ballen, null for ingenting. Maks 20.</w:t>
      </w:r>
    </w:p>
    <w:p>
      <w:r>
        <w:rPr>
          <w:b/>
          <w:i w:val="0"/>
        </w:rPr>
        <w:t>Nivåtrapp.</w:t>
      </w:r>
    </w:p>
    <w:tbl>
      <w:tblPr>
        <w:tblStyle w:val="TableGrid"/>
        <w:tblW w:type="auto" w:w="0"/>
        <w:jc w:val="left"/>
        <w:tblLook w:firstColumn="1" w:firstRow="1" w:lastColumn="0" w:lastRow="0" w:noHBand="0" w:noVBand="1" w:val="04A0"/>
        <w:tblBorders>
          <w:top w:val="single" w:sz="8" w:space="0" w:color="3A6B4A"/>
          <w:left w:val="single" w:sz="4" w:space="0" w:color="3A6B4A"/>
          <w:bottom w:val="single" w:sz="8" w:space="0" w:color="3A6B4A"/>
          <w:right w:val="single" w:sz="4" w:space="0" w:color="3A6B4A"/>
          <w:insideH w:val="single" w:sz="4" w:space="0" w:color="3A6B4A"/>
          <w:insideV w:val="single" w:sz="4" w:space="0" w:color="3A6B4A"/>
        </w:tblBorders>
      </w:tblPr>
      <w:tblGrid>
        <w:gridCol w:w="3024"/>
        <w:gridCol w:w="3024"/>
        <w:gridCol w:w="3024"/>
      </w:tblGrid>
      <w:tr>
        <w:trPr>
          <w:cantSplit/>
          <w:tblHeader w:val="true"/>
        </w:trPr>
        <w:tc>
          <w:tcPr>
            <w:tcW w:type="dxa" w:w="3024"/>
            <w:shd w:val="clear" w:color="auto" w:fill="E9F2EC"/>
          </w:tcPr>
          <w:p>
            <w:pPr>
              <w:spacing w:before="60" w:after="60"/>
            </w:pPr>
            <w:r>
              <w:rPr>
                <w:b/>
              </w:rPr>
            </w:r>
            <w:r>
              <w:rPr>
                <w:b/>
                <w:i w:val="0"/>
                <w:color w:val="14532D"/>
                <w:sz w:val="21"/>
              </w:rPr>
              <w:t>Nivå</w:t>
            </w:r>
          </w:p>
        </w:tc>
        <w:tc>
          <w:tcPr>
            <w:tcW w:type="dxa" w:w="3024"/>
            <w:shd w:val="clear" w:color="auto" w:fill="E9F2EC"/>
          </w:tcPr>
          <w:p>
            <w:pPr>
              <w:spacing w:before="60" w:after="60"/>
            </w:pPr>
            <w:r>
              <w:rPr>
                <w:b/>
              </w:rPr>
            </w:r>
            <w:r>
              <w:rPr>
                <w:b/>
                <w:i w:val="0"/>
                <w:color w:val="14532D"/>
                <w:sz w:val="21"/>
              </w:rPr>
              <w:t>Poeng av 20</w:t>
            </w:r>
          </w:p>
        </w:tc>
        <w:tc>
          <w:tcPr>
            <w:tcW w:type="dxa" w:w="3024"/>
            <w:shd w:val="clear" w:color="auto" w:fill="E9F2EC"/>
          </w:tcPr>
          <w:p>
            <w:pPr>
              <w:spacing w:before="60" w:after="60"/>
            </w:pPr>
            <w:r>
              <w:rPr>
                <w:b/>
              </w:rPr>
            </w:r>
          </w:p>
        </w:tc>
      </w:tr>
      <w:tr>
        <w:trPr>
          <w:cantSplit/>
        </w:trPr>
        <w:tc>
          <w:tcPr>
            <w:tcW w:type="dxa" w:w="3024"/>
          </w:tcPr>
          <w:p>
            <w:pPr>
              <w:spacing w:before="60" w:after="60"/>
            </w:pPr>
            <w:r>
              <w:rPr>
                <w:sz w:val="21"/>
              </w:rPr>
            </w:r>
            <w:r>
              <w:rPr>
                <w:b w:val="0"/>
                <w:i w:val="0"/>
                <w:sz w:val="21"/>
              </w:rPr>
              <w:t>1</w:t>
            </w:r>
          </w:p>
        </w:tc>
        <w:tc>
          <w:tcPr>
            <w:tcW w:type="dxa" w:w="3024"/>
          </w:tcPr>
          <w:p>
            <w:pPr>
              <w:spacing w:before="60" w:after="60"/>
            </w:pPr>
            <w:r>
              <w:rPr>
                <w:sz w:val="21"/>
              </w:rPr>
            </w:r>
            <w:r>
              <w:rPr>
                <w:b w:val="0"/>
                <w:i w:val="0"/>
                <w:sz w:val="21"/>
              </w:rPr>
              <w:t>under 5</w:t>
            </w:r>
          </w:p>
        </w:tc>
        <w:tc>
          <w:tcPr>
            <w:tcW w:type="dxa" w:w="3024"/>
          </w:tcPr>
          <w:p>
            <w:pPr>
              <w:spacing w:before="60" w:after="60"/>
            </w:pPr>
            <w:r>
              <w:rPr>
                <w:sz w:val="21"/>
              </w:rPr>
            </w:r>
          </w:p>
        </w:tc>
      </w:tr>
      <w:tr>
        <w:trPr>
          <w:cantSplit/>
        </w:trPr>
        <w:tc>
          <w:tcPr>
            <w:tcW w:type="dxa" w:w="3024"/>
            <w:shd w:val="clear" w:color="auto" w:fill="F5F9F6"/>
          </w:tcPr>
          <w:p>
            <w:pPr>
              <w:spacing w:before="60" w:after="60"/>
            </w:pPr>
            <w:r>
              <w:rPr>
                <w:sz w:val="21"/>
              </w:rPr>
            </w:r>
            <w:r>
              <w:rPr>
                <w:b w:val="0"/>
                <w:i w:val="0"/>
                <w:sz w:val="21"/>
              </w:rPr>
              <w:t>2</w:t>
            </w:r>
          </w:p>
        </w:tc>
        <w:tc>
          <w:tcPr>
            <w:tcW w:type="dxa" w:w="3024"/>
            <w:shd w:val="clear" w:color="auto" w:fill="F5F9F6"/>
          </w:tcPr>
          <w:p>
            <w:pPr>
              <w:spacing w:before="60" w:after="60"/>
            </w:pPr>
            <w:r>
              <w:rPr>
                <w:sz w:val="21"/>
              </w:rPr>
            </w:r>
            <w:r>
              <w:rPr>
                <w:b w:val="0"/>
                <w:i w:val="0"/>
                <w:sz w:val="21"/>
              </w:rPr>
              <w:t>5–9</w:t>
            </w:r>
          </w:p>
        </w:tc>
        <w:tc>
          <w:tcPr>
            <w:tcW w:type="dxa" w:w="3024"/>
            <w:shd w:val="clear" w:color="auto" w:fill="F5F9F6"/>
          </w:tcPr>
          <w:p>
            <w:pPr>
              <w:spacing w:before="60" w:after="60"/>
            </w:pPr>
            <w:r>
              <w:rPr>
                <w:sz w:val="21"/>
              </w:rPr>
            </w:r>
          </w:p>
        </w:tc>
      </w:tr>
      <w:tr>
        <w:trPr>
          <w:cantSplit/>
        </w:trPr>
        <w:tc>
          <w:tcPr>
            <w:tcW w:type="dxa" w:w="3024"/>
          </w:tcPr>
          <w:p>
            <w:pPr>
              <w:spacing w:before="60" w:after="60"/>
            </w:pPr>
            <w:r>
              <w:rPr>
                <w:sz w:val="21"/>
              </w:rPr>
            </w:r>
            <w:r>
              <w:rPr>
                <w:b w:val="0"/>
                <w:i w:val="0"/>
                <w:sz w:val="21"/>
              </w:rPr>
              <w:t>3</w:t>
            </w:r>
          </w:p>
        </w:tc>
        <w:tc>
          <w:tcPr>
            <w:tcW w:type="dxa" w:w="3024"/>
          </w:tcPr>
          <w:p>
            <w:pPr>
              <w:spacing w:before="60" w:after="60"/>
            </w:pPr>
            <w:r>
              <w:rPr>
                <w:sz w:val="21"/>
              </w:rPr>
            </w:r>
            <w:r>
              <w:rPr>
                <w:b w:val="0"/>
                <w:i w:val="0"/>
                <w:sz w:val="21"/>
              </w:rPr>
              <w:t>10–13</w:t>
            </w:r>
          </w:p>
        </w:tc>
        <w:tc>
          <w:tcPr>
            <w:tcW w:type="dxa" w:w="3024"/>
          </w:tcPr>
          <w:p>
            <w:pPr>
              <w:spacing w:before="60" w:after="60"/>
            </w:pPr>
            <w:r>
              <w:rPr>
                <w:sz w:val="21"/>
              </w:rPr>
            </w:r>
          </w:p>
        </w:tc>
      </w:tr>
      <w:tr>
        <w:trPr>
          <w:cantSplit/>
        </w:trPr>
        <w:tc>
          <w:tcPr>
            <w:tcW w:type="dxa" w:w="3024"/>
            <w:shd w:val="clear" w:color="auto" w:fill="F5F9F6"/>
          </w:tcPr>
          <w:p>
            <w:pPr>
              <w:spacing w:before="60" w:after="60"/>
            </w:pPr>
            <w:r>
              <w:rPr>
                <w:sz w:val="21"/>
              </w:rPr>
            </w:r>
            <w:r>
              <w:rPr>
                <w:b w:val="0"/>
                <w:i w:val="0"/>
                <w:sz w:val="21"/>
              </w:rPr>
              <w:t>4</w:t>
            </w:r>
          </w:p>
        </w:tc>
        <w:tc>
          <w:tcPr>
            <w:tcW w:type="dxa" w:w="3024"/>
            <w:shd w:val="clear" w:color="auto" w:fill="F5F9F6"/>
          </w:tcPr>
          <w:p>
            <w:pPr>
              <w:spacing w:before="60" w:after="60"/>
            </w:pPr>
            <w:r>
              <w:rPr>
                <w:sz w:val="21"/>
              </w:rPr>
            </w:r>
            <w:r>
              <w:rPr>
                <w:b w:val="0"/>
                <w:i w:val="0"/>
                <w:sz w:val="21"/>
              </w:rPr>
              <w:t>14–17</w:t>
            </w:r>
          </w:p>
        </w:tc>
        <w:tc>
          <w:tcPr>
            <w:tcW w:type="dxa" w:w="3024"/>
            <w:shd w:val="clear" w:color="auto" w:fill="F5F9F6"/>
          </w:tcPr>
          <w:p>
            <w:pPr>
              <w:spacing w:before="60" w:after="60"/>
            </w:pPr>
            <w:r>
              <w:rPr>
                <w:sz w:val="21"/>
              </w:rPr>
            </w:r>
          </w:p>
        </w:tc>
      </w:tr>
      <w:tr>
        <w:trPr>
          <w:cantSplit/>
        </w:trPr>
        <w:tc>
          <w:tcPr>
            <w:tcW w:type="dxa" w:w="3024"/>
          </w:tcPr>
          <w:p>
            <w:pPr>
              <w:spacing w:before="60" w:after="60"/>
            </w:pPr>
            <w:r>
              <w:rPr>
                <w:sz w:val="21"/>
              </w:rPr>
            </w:r>
            <w:r>
              <w:rPr>
                <w:b w:val="0"/>
                <w:i w:val="0"/>
                <w:sz w:val="21"/>
              </w:rPr>
              <w:t>5</w:t>
            </w:r>
          </w:p>
        </w:tc>
        <w:tc>
          <w:tcPr>
            <w:tcW w:type="dxa" w:w="3024"/>
          </w:tcPr>
          <w:p>
            <w:pPr>
              <w:spacing w:before="60" w:after="60"/>
            </w:pPr>
            <w:r>
              <w:rPr>
                <w:sz w:val="21"/>
              </w:rPr>
            </w:r>
            <w:r>
              <w:rPr>
                <w:b w:val="0"/>
                <w:i w:val="0"/>
                <w:sz w:val="21"/>
              </w:rPr>
              <w:t>18–20</w:t>
            </w:r>
          </w:p>
        </w:tc>
        <w:tc>
          <w:tcPr>
            <w:tcW w:type="dxa" w:w="3024"/>
          </w:tcPr>
          <w:p>
            <w:pPr>
              <w:spacing w:before="60" w:after="60"/>
            </w:pPr>
            <w:r>
              <w:rPr>
                <w:sz w:val="21"/>
              </w:rPr>
            </w:r>
          </w:p>
        </w:tc>
      </w:tr>
    </w:tbl>
    <w:p>
      <w:pPr>
        <w:spacing w:after="120"/>
      </w:pPr>
    </w:p>
    <w:p>
      <w:r>
        <w:rPr>
          <w:b/>
          <w:i w:val="0"/>
        </w:rPr>
        <w:t>Vanligste feil.</w:t>
      </w:r>
      <w:r>
        <w:rPr>
          <w:b w:val="0"/>
          <w:i w:val="0"/>
        </w:rPr>
        <w:t xml:space="preserve"> Å gjette. Vinkelen ut av et vant er like stor som vinkelen inn — sikt på et punkt på vantet, ikke på ballen du skal treffe.</w:t>
      </w:r>
    </w:p>
    <w:p>
      <w:pPr>
        <w:spacing w:before="120" w:after="200"/>
        <w:pBdr>
          <w:bottom w:val="single" w:sz="4" w:space="4" w:color="C6D9CC"/>
        </w:pBdr>
      </w:pPr>
    </w:p>
    <w:p>
      <w:bookmarkStart w:id="1008" w:name="ovs9"/>
      <w:pPr>
        <w:pStyle w:val="Heading2"/>
        <w:pBdr>
          <w:bottom w:val="single" w:sz="4" w:space="4" w:color="C6D9CC"/>
        </w:pBdr>
      </w:pPr>
      <w:r>
        <w:rPr>
          <w:b/>
          <w:i w:val="0"/>
          <w:color w:val="1F7A4D"/>
          <w:sz w:val="28"/>
        </w:rPr>
        <w:t>7 · Åpningsstøtet</w:t>
      </w:r>
      <w:bookmarkEnd w:id="1008"/>
    </w:p>
    <w:p>
      <w:r>
        <w:rPr>
          <w:b w:val="0"/>
          <w:i w:val="0"/>
        </w:rPr>
        <w:t>Ingen figur, fordi det er én ball og ett mål.</w:t>
      </w:r>
    </w:p>
    <w:p>
      <w:r>
        <w:rPr>
          <w:b/>
          <w:i w:val="0"/>
        </w:rPr>
        <w:t>Oppsett.</w:t>
      </w:r>
      <w:r>
        <w:rPr>
          <w:b w:val="0"/>
          <w:i w:val="0"/>
        </w:rPr>
        <w:t xml:space="preserve"> Vanlig oppstilling. Køballen i D-en, nær grønn side.</w:t>
      </w:r>
    </w:p>
    <w:p>
      <w:r>
        <w:rPr>
          <w:b/>
          <w:i w:val="0"/>
        </w:rPr>
        <w:t>Slik gjør du.</w:t>
      </w:r>
      <w:r>
        <w:rPr>
          <w:b w:val="0"/>
          <w:i w:val="0"/>
        </w:rPr>
        <w:t xml:space="preserve"> Slå av. Køballen skal treffe den ytterste røde tynt, gå ned i baulkområdet og bli liggende bak brun eller grønn. Ingen rød skal bli liggende potbar. Ti forsøk.</w:t>
      </w:r>
    </w:p>
    <w:p>
      <w:r>
        <w:rPr>
          <w:b/>
          <w:i w:val="0"/>
        </w:rPr>
        <w:t>Måling.</w:t>
      </w:r>
      <w:r>
        <w:rPr>
          <w:b w:val="0"/>
          <w:i w:val="0"/>
        </w:rPr>
        <w:t xml:space="preserve"> Ett poeng når køballen ender i baulk. Ett ekstra når ingen rød står åpen. Trekk fra to hvis du gir bort en potbar rød midt på bordet. Maks 20.</w:t>
      </w:r>
    </w:p>
    <w:p>
      <w:r>
        <w:rPr>
          <w:b/>
          <w:i w:val="0"/>
        </w:rPr>
        <w:t>Hvorfor dette står her.</w:t>
      </w:r>
      <w:r>
        <w:rPr>
          <w:b w:val="0"/>
          <w:i w:val="0"/>
        </w:rPr>
        <w:t xml:space="preserve"> Dette er det eneste støtet i frame som er helt likt hver eneste gang. Det er dermed det billigste å bli god på, og de fleste klubbspillere har aldri trent det en eneste gang.</w:t>
      </w:r>
    </w:p>
    <w:p>
      <w:pPr>
        <w:spacing w:before="120" w:after="200"/>
        <w:pBdr>
          <w:bottom w:val="single" w:sz="4" w:space="4" w:color="C6D9CC"/>
        </w:pBdr>
      </w:pPr>
    </w:p>
    <w:p>
      <w:bookmarkStart w:id="1009" w:name="ovs10"/>
      <w:pPr>
        <w:pStyle w:val="Heading2"/>
        <w:pBdr>
          <w:bottom w:val="single" w:sz="4" w:space="4" w:color="C6D9CC"/>
        </w:pBdr>
      </w:pPr>
      <w:r>
        <w:rPr>
          <w:b/>
          <w:i w:val="0"/>
          <w:color w:val="1F7A4D"/>
          <w:sz w:val="28"/>
        </w:rPr>
        <w:t>8 · Rett svart</w:t>
      </w:r>
      <w:bookmarkEnd w:id="1009"/>
    </w:p>
    <w:p>
      <w:r>
        <w:rPr>
          <w:b w:val="0"/>
          <w:i w:val="0"/>
        </w:rPr>
        <w:t>Den kjedeligste øvelsen i dokumentet, og den som flytter mest.</w:t>
      </w:r>
    </w:p>
    <w:p>
      <w:r>
        <w:rPr>
          <w:b/>
          <w:i w:val="0"/>
        </w:rPr>
        <w:t>Oppsett.</w:t>
      </w:r>
      <w:r>
        <w:rPr>
          <w:b w:val="0"/>
          <w:i w:val="0"/>
        </w:rPr>
        <w:t xml:space="preserve"> Svart på sin spot. Køballen rett bak, slik at potten er helt rett.</w:t>
      </w:r>
    </w:p>
    <w:p>
      <w:r>
        <w:rPr>
          <w:b/>
          <w:i w:val="0"/>
        </w:rPr>
        <w:t>Slik gjør du.</w:t>
      </w:r>
      <w:r>
        <w:rPr>
          <w:b w:val="0"/>
          <w:i w:val="0"/>
        </w:rPr>
        <w:t xml:space="preserve"> Pott svart og få køballen tilbake til samme sted, slik at neste støt er identisk. Fortsett til du bommer eller mister plasseringen.</w:t>
      </w:r>
    </w:p>
    <w:p>
      <w:r>
        <w:rPr>
          <w:b/>
          <w:i w:val="0"/>
        </w:rPr>
        <w:t>Måling.</w:t>
      </w:r>
      <w:r>
        <w:rPr>
          <w:b w:val="0"/>
          <w:i w:val="0"/>
        </w:rPr>
        <w:t xml:space="preserve"> Antall på rad.</w:t>
      </w:r>
    </w:p>
    <w:p>
      <w:r>
        <w:rPr>
          <w:b/>
          <w:i w:val="0"/>
        </w:rPr>
        <w:t>Nivåtrapp.</w:t>
      </w:r>
      <w:r>
        <w:rPr>
          <w:b w:val="0"/>
          <w:i w:val="0"/>
        </w:rPr>
        <w:t xml:space="preserve"> 3 er greit. 10 er bra. 25 begynner å bli klubbens beste. Verdens beste gjør hundrevis.</w:t>
      </w:r>
    </w:p>
    <w:p>
      <w:r>
        <w:rPr>
          <w:b/>
          <w:i w:val="0"/>
        </w:rPr>
        <w:t>Vanligste feil.</w:t>
      </w:r>
      <w:r>
        <w:rPr>
          <w:b w:val="0"/>
          <w:i w:val="0"/>
        </w:rPr>
        <w:t xml:space="preserve"> Å tro at den er for lett til å trenes. En helt rett pott avslører hver eneste skjevhet i køføringen, og det er derfor den er ubehagelig.</w:t>
      </w:r>
    </w:p>
    <w:p>
      <w:pPr>
        <w:spacing w:before="120" w:after="200"/>
        <w:pBdr>
          <w:bottom w:val="single" w:sz="4" w:space="4" w:color="C6D9CC"/>
        </w:pBdr>
      </w:pPr>
    </w:p>
    <w:p>
      <w:bookmarkStart w:id="1010" w:name="ovs11"/>
      <w:pPr>
        <w:pStyle w:val="Heading1"/>
        <w:pBdr>
          <w:bottom w:val="single" w:sz="8" w:space="4" w:color="C6D9CC"/>
        </w:pBdr>
      </w:pPr>
      <w:r>
        <w:rPr>
          <w:b/>
          <w:i w:val="0"/>
          <w:color w:val="14532D"/>
          <w:sz w:val="36"/>
        </w:rPr>
        <w:t>Loggen</w:t>
      </w:r>
      <w:bookmarkEnd w:id="1010"/>
    </w:p>
    <w:p>
      <w:r>
        <w:rPr>
          <w:b w:val="0"/>
          <w:i w:val="0"/>
        </w:rPr>
        <w:t>Uten logg er dette bare åtte måter å slå baller på.</w:t>
      </w:r>
    </w:p>
    <w:p>
      <w:r>
        <w:rPr>
          <w:b/>
          <w:i w:val="0"/>
        </w:rPr>
        <w:t>Ett ark per spiller, i en perm i klubblokalet.</w:t>
      </w:r>
      <w:r>
        <w:rPr>
          <w:b w:val="0"/>
          <w:i w:val="0"/>
        </w:rPr>
        <w:t xml:space="preserve"> Papir slår app her, fordi permen ligger fremme og minner folk på seg selv.</w:t>
      </w:r>
    </w:p>
    <w:tbl>
      <w:tblPr>
        <w:tblStyle w:val="TableGrid"/>
        <w:tblW w:type="auto" w:w="0"/>
        <w:jc w:val="left"/>
        <w:tblLook w:firstColumn="1" w:firstRow="1" w:lastColumn="0" w:lastRow="0" w:noHBand="0" w:noVBand="1" w:val="04A0"/>
        <w:tblBorders>
          <w:top w:val="single" w:sz="8" w:space="0" w:color="3A6B4A"/>
          <w:left w:val="single" w:sz="4" w:space="0" w:color="3A6B4A"/>
          <w:bottom w:val="single" w:sz="8" w:space="0" w:color="3A6B4A"/>
          <w:right w:val="single" w:sz="4" w:space="0" w:color="3A6B4A"/>
          <w:insideH w:val="single" w:sz="4" w:space="0" w:color="3A6B4A"/>
          <w:insideV w:val="single" w:sz="4" w:space="0" w:color="3A6B4A"/>
        </w:tblBorders>
      </w:tblPr>
      <w:tblGrid>
        <w:gridCol w:w="1814"/>
        <w:gridCol w:w="1814"/>
        <w:gridCol w:w="1814"/>
        <w:gridCol w:w="1814"/>
        <w:gridCol w:w="1814"/>
      </w:tblGrid>
      <w:tr>
        <w:trPr>
          <w:cantSplit/>
          <w:tblHeader w:val="true"/>
        </w:trPr>
        <w:tc>
          <w:tcPr>
            <w:tcW w:type="dxa" w:w="1814"/>
            <w:shd w:val="clear" w:color="auto" w:fill="E9F2EC"/>
          </w:tcPr>
          <w:p>
            <w:pPr>
              <w:spacing w:before="60" w:after="60"/>
            </w:pPr>
            <w:r>
              <w:rPr>
                <w:b/>
              </w:rPr>
            </w:r>
            <w:r>
              <w:rPr>
                <w:b/>
                <w:i w:val="0"/>
                <w:color w:val="14532D"/>
                <w:sz w:val="21"/>
              </w:rPr>
              <w:t>Dato</w:t>
            </w:r>
          </w:p>
        </w:tc>
        <w:tc>
          <w:tcPr>
            <w:tcW w:type="dxa" w:w="1814"/>
            <w:shd w:val="clear" w:color="auto" w:fill="E9F2EC"/>
          </w:tcPr>
          <w:p>
            <w:pPr>
              <w:spacing w:before="60" w:after="60"/>
            </w:pPr>
            <w:r>
              <w:rPr>
                <w:b/>
              </w:rPr>
            </w:r>
            <w:r>
              <w:rPr>
                <w:b/>
                <w:i w:val="0"/>
                <w:color w:val="14532D"/>
                <w:sz w:val="21"/>
              </w:rPr>
              <w:t>Øvelse</w:t>
            </w:r>
          </w:p>
        </w:tc>
        <w:tc>
          <w:tcPr>
            <w:tcW w:type="dxa" w:w="1814"/>
            <w:shd w:val="clear" w:color="auto" w:fill="E9F2EC"/>
          </w:tcPr>
          <w:p>
            <w:pPr>
              <w:spacing w:before="60" w:after="60"/>
            </w:pPr>
            <w:r>
              <w:rPr>
                <w:b/>
              </w:rPr>
            </w:r>
            <w:r>
              <w:rPr>
                <w:b/>
                <w:i w:val="0"/>
                <w:color w:val="14532D"/>
                <w:sz w:val="21"/>
              </w:rPr>
              <w:t>Resultat</w:t>
            </w:r>
          </w:p>
        </w:tc>
        <w:tc>
          <w:tcPr>
            <w:tcW w:type="dxa" w:w="1814"/>
            <w:shd w:val="clear" w:color="auto" w:fill="E9F2EC"/>
          </w:tcPr>
          <w:p>
            <w:pPr>
              <w:spacing w:before="60" w:after="60"/>
            </w:pPr>
            <w:r>
              <w:rPr>
                <w:b/>
              </w:rPr>
            </w:r>
            <w:r>
              <w:rPr>
                <w:b/>
                <w:i w:val="0"/>
                <w:color w:val="14532D"/>
                <w:sz w:val="21"/>
              </w:rPr>
              <w:t>Nivå</w:t>
            </w:r>
          </w:p>
        </w:tc>
        <w:tc>
          <w:tcPr>
            <w:tcW w:type="dxa" w:w="1814"/>
            <w:shd w:val="clear" w:color="auto" w:fill="E9F2EC"/>
          </w:tcPr>
          <w:p>
            <w:pPr>
              <w:spacing w:before="60" w:after="60"/>
            </w:pPr>
            <w:r>
              <w:rPr>
                <w:b/>
              </w:rPr>
            </w:r>
            <w:r>
              <w:rPr>
                <w:b/>
                <w:i w:val="0"/>
                <w:color w:val="14532D"/>
                <w:sz w:val="21"/>
              </w:rPr>
              <w:t>Merknad</w:t>
            </w:r>
          </w:p>
        </w:tc>
      </w:tr>
    </w:tbl>
    <w:p>
      <w:pPr>
        <w:spacing w:after="120"/>
      </w:pPr>
    </w:p>
    <w:p>
      <w:r>
        <w:rPr>
          <w:b/>
          <w:i w:val="0"/>
        </w:rPr>
        <w:t>Noter alltid resultatet, også det dårlige.</w:t>
      </w:r>
      <w:r>
        <w:rPr>
          <w:b w:val="0"/>
          <w:i w:val="0"/>
        </w:rPr>
        <w:t xml:space="preserve"> En logg med bare gode kvelder er verdiløs, fordi den ikke kan vise framgang.</w:t>
      </w:r>
    </w:p>
    <w:p>
      <w:r>
        <w:rPr>
          <w:b/>
          <w:i w:val="0"/>
        </w:rPr>
        <w:t>Regn ut nivåsummen din hver måned:</w:t>
      </w:r>
      <w:r>
        <w:rPr>
          <w:b w:val="0"/>
          <w:i w:val="0"/>
        </w:rPr>
        <w:t xml:space="preserve"> nivået på alle åtte øvelsene lagt sammen, fra 8 til 40. Det ene tallet er det du følger over en sesong.</w:t>
      </w:r>
    </w:p>
    <w:p>
      <w:pPr>
        <w:spacing w:before="120" w:after="200"/>
        <w:pBdr>
          <w:bottom w:val="single" w:sz="4" w:space="4" w:color="C6D9CC"/>
        </w:pBdr>
      </w:pPr>
    </w:p>
    <w:p>
      <w:bookmarkStart w:id="1011" w:name="ovs12"/>
      <w:pPr>
        <w:pStyle w:val="Heading1"/>
        <w:pBdr>
          <w:bottom w:val="single" w:sz="8" w:space="4" w:color="C6D9CC"/>
        </w:pBdr>
      </w:pPr>
      <w:r>
        <w:rPr>
          <w:b/>
          <w:i w:val="0"/>
          <w:color w:val="14532D"/>
          <w:sz w:val="36"/>
        </w:rPr>
        <w:t>Hva klubben får ut av det</w:t>
      </w:r>
      <w:bookmarkEnd w:id="1011"/>
    </w:p>
    <w:p>
      <w:r>
        <w:rPr>
          <w:b w:val="0"/>
          <w:i w:val="0"/>
        </w:rPr>
        <w:t>Dette er delen som angår styret, ikke spilleren.</w:t>
      </w:r>
    </w:p>
    <w:p>
      <w:r>
        <w:rPr>
          <w:b/>
          <w:i w:val="0"/>
        </w:rPr>
        <w:t>Et opplegg som dette koster klubben ingenting og krever ingen trener.</w:t>
      </w:r>
      <w:r>
        <w:rPr>
          <w:b w:val="0"/>
          <w:i w:val="0"/>
        </w:rPr>
        <w:t xml:space="preserve"> Det krever en perm, en fast kveld og noen som gidder å spørre «hva fikk du?».</w:t>
      </w:r>
    </w:p>
    <w:p>
      <w:r>
        <w:rPr>
          <w:b w:val="0"/>
          <w:i w:val="0"/>
        </w:rPr>
        <w:t>Tre ting følger av det, i den rekkefølgen de faktisk skjer:</w:t>
      </w:r>
    </w:p>
    <w:p>
      <w:r>
        <w:rPr>
          <w:b/>
          <w:i w:val="0"/>
        </w:rPr>
        <w:t>1. Folk kommer oftere.</w:t>
      </w:r>
      <w:r>
        <w:rPr>
          <w:b w:val="0"/>
          <w:i w:val="0"/>
        </w:rPr>
        <w:t xml:space="preserve"> En spiller som har et tall å slå, har en grunn til å komme på tirsdag. En som bare skal «spille litt», har det ikke.</w:t>
      </w:r>
    </w:p>
    <w:p>
      <w:r>
        <w:rPr>
          <w:b/>
          <w:i w:val="0"/>
        </w:rPr>
        <w:t>2. Klubben får en intern stige.</w:t>
      </w:r>
      <w:r>
        <w:rPr>
          <w:b w:val="0"/>
          <w:i w:val="0"/>
        </w:rPr>
        <w:t xml:space="preserve"> Nivåsummen gir en rangering som ikke krever turnering, og som en fersk spiller kan klatre i uten å møte klubbens beste og tape 0–4. Det henger sammen med </w:t>
      </w:r>
      <w:r>
        <w:rPr>
          <w:b w:val="0"/>
          <w:i w:val="0"/>
          <w:color w:val="3A6B4A"/>
        </w:rPr>
        <w:t>klubbrating-handicap</w:t>
      </w:r>
      <w:r>
        <w:rPr>
          <w:b w:val="0"/>
          <w:i w:val="0"/>
        </w:rPr>
        <w:t>, som løser det samme problemet på kampsiden.</w:t>
      </w:r>
    </w:p>
    <w:p>
      <w:r>
        <w:rPr>
          <w:b/>
          <w:i w:val="0"/>
        </w:rPr>
        <w:t>3. Flere melder seg på turneringer.</w:t>
      </w:r>
      <w:r>
        <w:rPr>
          <w:b w:val="0"/>
          <w:i w:val="0"/>
        </w:rPr>
        <w:t xml:space="preserve"> Dette er den mest interessante påstanden i hele dokumentet, og den skal merkes som det den er: </w:t>
      </w:r>
      <w:r>
        <w:rPr>
          <w:b/>
          <w:i w:val="0"/>
        </w:rPr>
        <w:t>vi vet ikke om den stemmer.</w:t>
      </w:r>
    </w:p>
    <w:p>
      <w:r>
        <w:rPr>
          <w:b w:val="0"/>
          <w:i w:val="0"/>
        </w:rPr>
        <w:t>Argumentet er at terskelen for å melde seg på en regional turnering er å tro at man ikke blir helt til latter, og at et tall man kjenner senker den terskelen. Det er rimelig. Det er ikke målt.</w:t>
      </w:r>
    </w:p>
    <w:p>
      <w:r>
        <w:rPr>
          <w:b/>
          <w:i w:val="0"/>
        </w:rPr>
        <w:t>Det som gjør at vi kan måle det:</w:t>
      </w:r>
      <w:r>
        <w:rPr>
          <w:b w:val="0"/>
          <w:i w:val="0"/>
        </w:rPr>
        <w:t xml:space="preserve"> nullpunktet fra CueScore ligger allerede. 144 snookerturneringer, seks sesonger, 192 spillere og 1 825 påmeldinger er hentet ut og ført i FAKTA punkt 7. En klubb som starter med loggen høsten 2026, kan sammenlignes mot sine egne tall fra 2020–2026. </w:t>
      </w:r>
      <w:r>
        <w:rPr>
          <w:b/>
          <w:i w:val="0"/>
        </w:rPr>
        <w:t>Det er første gang vi har mulighet til å etterprøve en påstand om rekruttering med noe annet enn magefølelse</w:t>
      </w:r>
      <w:r>
        <w:rPr>
          <w:b w:val="0"/>
          <w:i w:val="0"/>
        </w:rPr>
        <w:t xml:space="preserve"> — og da skal vi gjøre det, også hvis svaret blir nei.</w:t>
      </w:r>
    </w:p>
    <w:p>
      <w:pPr>
        <w:spacing w:before="120" w:after="200"/>
        <w:pBdr>
          <w:bottom w:val="single" w:sz="4" w:space="4" w:color="C6D9CC"/>
        </w:pBdr>
      </w:pPr>
    </w:p>
    <w:p>
      <w:bookmarkStart w:id="1012" w:name="ovs13"/>
      <w:pPr>
        <w:pStyle w:val="Heading1"/>
        <w:pBdr>
          <w:bottom w:val="single" w:sz="8" w:space="4" w:color="C6D9CC"/>
        </w:pBdr>
      </w:pPr>
      <w:r>
        <w:rPr>
          <w:b/>
          <w:i w:val="0"/>
          <w:color w:val="14532D"/>
          <w:sz w:val="36"/>
        </w:rPr>
        <w:t>Se det gjort</w:t>
      </w:r>
      <w:bookmarkEnd w:id="1012"/>
    </w:p>
    <w:p>
      <w:r>
        <w:rPr>
          <w:b w:val="0"/>
          <w:i w:val="0"/>
        </w:rPr>
        <w:t>Øvelsene over er beskrevet, ikke vist. Det er en reell svakhet ved et papirark: en pott er lettere å forstå når man ser den.</w:t>
      </w:r>
    </w:p>
    <w:p>
      <w:r>
        <w:rPr>
          <w:b/>
          <w:i w:val="0"/>
        </w:rPr>
        <w:t>Stephen Hendry har en gratis YouTube-kanal med en egen kursspilleliste.</w:t>
      </w:r>
      <w:r>
        <w:rPr>
          <w:b w:val="0"/>
          <w:i w:val="0"/>
        </w:rPr>
        <w:t xml:space="preserve"> Han vant verdensmesterskapet sju ganger — 1990, 1992 til 1996, og 1999 — og er fortsatt den mest vinnende spilleren i moderne snooker. Kanalen er hans egen, og den er gratis for alle.</w:t>
      </w:r>
    </w:p>
    <w:p>
      <w:r>
        <w:rPr>
          <w:b/>
          <w:i w:val="0"/>
        </w:rPr>
        <w:t>Vi har ingen avtale med ham, og han har ikke sett dette dokumentet.</w:t>
      </w:r>
      <w:r>
        <w:rPr>
          <w:b w:val="0"/>
          <w:i w:val="0"/>
        </w:rPr>
        <w:t xml:space="preserve"> Lenkene under er anbefalinger på linje med å anbefale en bok. Øvelsene i kompendiet er skrevet av oss, fra sportens felles repertoar, ikke hentet fra videoene hans.</w:t>
      </w:r>
    </w:p>
    <w:tbl>
      <w:tblPr>
        <w:tblStyle w:val="TableGrid"/>
        <w:tblW w:type="auto" w:w="0"/>
        <w:jc w:val="left"/>
        <w:tblLook w:firstColumn="1" w:firstRow="1" w:lastColumn="0" w:lastRow="0" w:noHBand="0" w:noVBand="1" w:val="04A0"/>
        <w:tblBorders>
          <w:top w:val="single" w:sz="8" w:space="0" w:color="3A6B4A"/>
          <w:left w:val="single" w:sz="4" w:space="0" w:color="3A6B4A"/>
          <w:bottom w:val="single" w:sz="8" w:space="0" w:color="3A6B4A"/>
          <w:right w:val="single" w:sz="4" w:space="0" w:color="3A6B4A"/>
          <w:insideH w:val="single" w:sz="4" w:space="0" w:color="3A6B4A"/>
          <w:insideV w:val="single" w:sz="4" w:space="0" w:color="3A6B4A"/>
        </w:tblBorders>
      </w:tblPr>
      <w:tblGrid>
        <w:gridCol w:w="4536"/>
        <w:gridCol w:w="4536"/>
      </w:tblGrid>
      <w:tr>
        <w:trPr>
          <w:cantSplit/>
          <w:tblHeader w:val="true"/>
        </w:trPr>
        <w:tc>
          <w:tcPr>
            <w:tcW w:type="dxa" w:w="4536"/>
            <w:shd w:val="clear" w:color="auto" w:fill="E9F2EC"/>
          </w:tcPr>
          <w:p>
            <w:pPr>
              <w:spacing w:before="60" w:after="60"/>
            </w:pPr>
            <w:r>
              <w:rPr>
                <w:b/>
              </w:rPr>
            </w:r>
            <w:r>
              <w:rPr>
                <w:b/>
                <w:i w:val="0"/>
                <w:color w:val="14532D"/>
                <w:sz w:val="21"/>
              </w:rPr>
              <w:t>Vår øvelse</w:t>
            </w:r>
          </w:p>
        </w:tc>
        <w:tc>
          <w:tcPr>
            <w:tcW w:type="dxa" w:w="4536"/>
            <w:shd w:val="clear" w:color="auto" w:fill="E9F2EC"/>
          </w:tcPr>
          <w:p>
            <w:pPr>
              <w:spacing w:before="60" w:after="60"/>
            </w:pPr>
            <w:r>
              <w:rPr>
                <w:b/>
              </w:rPr>
            </w:r>
            <w:r>
              <w:rPr>
                <w:b/>
                <w:i w:val="0"/>
                <w:color w:val="14532D"/>
                <w:sz w:val="21"/>
              </w:rPr>
              <w:t>Se også</w:t>
            </w:r>
          </w:p>
        </w:tc>
      </w:tr>
      <w:tr>
        <w:trPr>
          <w:cantSplit/>
        </w:trPr>
        <w:tc>
          <w:tcPr>
            <w:tcW w:type="dxa" w:w="4536"/>
          </w:tcPr>
          <w:p>
            <w:pPr>
              <w:spacing w:before="60" w:after="60"/>
            </w:pPr>
            <w:r>
              <w:rPr>
                <w:sz w:val="21"/>
              </w:rPr>
            </w:r>
            <w:r>
              <w:rPr>
                <w:b w:val="0"/>
                <w:i w:val="0"/>
                <w:sz w:val="21"/>
              </w:rPr>
              <w:t>1 · Opplinjingen</w:t>
            </w:r>
          </w:p>
        </w:tc>
        <w:tc>
          <w:tcPr>
            <w:tcW w:type="dxa" w:w="4536"/>
          </w:tcPr>
          <w:p>
            <w:pPr>
              <w:spacing w:before="60" w:after="60"/>
            </w:pPr>
            <w:r>
              <w:rPr>
                <w:sz w:val="21"/>
              </w:rPr>
            </w:r>
            <w:hyperlink r:id="rId17">
              <w:r>
                <w:rPr>
                  <w:u w:val="single"/>
                  <w:color w:val="1F7A4D"/>
                </w:rPr>
                <w:t xml:space="preserve">Headcam POV of clearing a line-up</w:t>
              </w:r>
            </w:hyperlink>
          </w:p>
        </w:tc>
      </w:tr>
      <w:tr>
        <w:trPr>
          <w:cantSplit/>
        </w:trPr>
        <w:tc>
          <w:tcPr>
            <w:tcW w:type="dxa" w:w="4536"/>
            <w:shd w:val="clear" w:color="auto" w:fill="F5F9F6"/>
          </w:tcPr>
          <w:p>
            <w:pPr>
              <w:spacing w:before="60" w:after="60"/>
            </w:pPr>
            <w:r>
              <w:rPr>
                <w:sz w:val="21"/>
              </w:rPr>
            </w:r>
            <w:r>
              <w:rPr>
                <w:b w:val="0"/>
                <w:i w:val="0"/>
                <w:sz w:val="21"/>
              </w:rPr>
              <w:t>2 · Langpotten</w:t>
            </w:r>
          </w:p>
        </w:tc>
        <w:tc>
          <w:tcPr>
            <w:tcW w:type="dxa" w:w="4536"/>
            <w:shd w:val="clear" w:color="auto" w:fill="F5F9F6"/>
          </w:tcPr>
          <w:p>
            <w:pPr>
              <w:spacing w:before="60" w:after="60"/>
            </w:pPr>
            <w:r>
              <w:rPr>
                <w:sz w:val="21"/>
              </w:rPr>
            </w:r>
            <w:hyperlink r:id="rId18">
              <w:r>
                <w:rPr>
                  <w:u w:val="single"/>
                  <w:color w:val="1F7A4D"/>
                </w:rPr>
                <w:t xml:space="preserve">Master your potting angles</w:t>
              </w:r>
            </w:hyperlink>
          </w:p>
        </w:tc>
      </w:tr>
      <w:tr>
        <w:trPr>
          <w:cantSplit/>
        </w:trPr>
        <w:tc>
          <w:tcPr>
            <w:tcW w:type="dxa" w:w="4536"/>
          </w:tcPr>
          <w:p>
            <w:pPr>
              <w:spacing w:before="60" w:after="60"/>
            </w:pPr>
            <w:r>
              <w:rPr>
                <w:sz w:val="21"/>
              </w:rPr>
            </w:r>
            <w:r>
              <w:rPr>
                <w:b w:val="0"/>
                <w:i w:val="0"/>
                <w:sz w:val="21"/>
              </w:rPr>
              <w:t>3 · Kontrollstigen</w:t>
            </w:r>
          </w:p>
        </w:tc>
        <w:tc>
          <w:tcPr>
            <w:tcW w:type="dxa" w:w="4536"/>
          </w:tcPr>
          <w:p>
            <w:pPr>
              <w:spacing w:before="60" w:after="60"/>
            </w:pPr>
            <w:r>
              <w:rPr>
                <w:sz w:val="21"/>
              </w:rPr>
            </w:r>
            <w:hyperlink r:id="rId19">
              <w:r>
                <w:rPr>
                  <w:u w:val="single"/>
                  <w:color w:val="1F7A4D"/>
                </w:rPr>
                <w:t xml:space="preserve">Number 1 routine to improve cue ball control</w:t>
              </w:r>
            </w:hyperlink>
          </w:p>
        </w:tc>
      </w:tr>
      <w:tr>
        <w:trPr>
          <w:cantSplit/>
        </w:trPr>
        <w:tc>
          <w:tcPr>
            <w:tcW w:type="dxa" w:w="4536"/>
            <w:shd w:val="clear" w:color="auto" w:fill="F5F9F6"/>
          </w:tcPr>
          <w:p>
            <w:pPr>
              <w:spacing w:before="60" w:after="60"/>
            </w:pPr>
            <w:r>
              <w:rPr>
                <w:sz w:val="21"/>
              </w:rPr>
            </w:r>
            <w:r>
              <w:rPr>
                <w:b w:val="0"/>
                <w:i w:val="0"/>
                <w:sz w:val="21"/>
              </w:rPr>
              <w:t>4 · Fargerunden</w:t>
            </w:r>
          </w:p>
        </w:tc>
        <w:tc>
          <w:tcPr>
            <w:tcW w:type="dxa" w:w="4536"/>
            <w:shd w:val="clear" w:color="auto" w:fill="F5F9F6"/>
          </w:tcPr>
          <w:p>
            <w:pPr>
              <w:spacing w:before="60" w:after="60"/>
            </w:pPr>
            <w:r>
              <w:rPr>
                <w:sz w:val="21"/>
              </w:rPr>
            </w:r>
            <w:hyperlink r:id="rId20">
              <w:r>
                <w:rPr>
                  <w:u w:val="single"/>
                  <w:color w:val="1F7A4D"/>
                </w:rPr>
                <w:t xml:space="preserve">Don't make these mistakes when clearing the colours</w:t>
              </w:r>
            </w:hyperlink>
          </w:p>
        </w:tc>
      </w:tr>
      <w:tr>
        <w:trPr>
          <w:cantSplit/>
        </w:trPr>
        <w:tc>
          <w:tcPr>
            <w:tcW w:type="dxa" w:w="4536"/>
          </w:tcPr>
          <w:p>
            <w:pPr>
              <w:spacing w:before="60" w:after="60"/>
            </w:pPr>
            <w:r>
              <w:rPr>
                <w:sz w:val="21"/>
              </w:rPr>
            </w:r>
            <w:r>
              <w:rPr>
                <w:b w:val="0"/>
                <w:i w:val="0"/>
                <w:sz w:val="21"/>
              </w:rPr>
              <w:t>5 · Tre røde</w:t>
            </w:r>
          </w:p>
        </w:tc>
        <w:tc>
          <w:tcPr>
            <w:tcW w:type="dxa" w:w="4536"/>
          </w:tcPr>
          <w:p>
            <w:pPr>
              <w:spacing w:before="60" w:after="60"/>
            </w:pPr>
            <w:r>
              <w:rPr>
                <w:sz w:val="21"/>
              </w:rPr>
            </w:r>
            <w:hyperlink r:id="rId21">
              <w:r>
                <w:rPr>
                  <w:u w:val="single"/>
                  <w:color w:val="1F7A4D"/>
                </w:rPr>
                <w:t xml:space="preserve">Make bigger breaks by doing this</w:t>
              </w:r>
            </w:hyperlink>
            <w:r>
              <w:rPr>
                <w:b w:val="0"/>
                <w:i w:val="0"/>
                <w:sz w:val="21"/>
              </w:rPr>
              <w:t xml:space="preserve"> · </w:t>
            </w:r>
            <w:hyperlink r:id="rId22">
              <w:r>
                <w:rPr>
                  <w:u w:val="single"/>
                  <w:color w:val="1F7A4D"/>
                </w:rPr>
                <w:t xml:space="preserve">6 steps to your first 100+ break</w:t>
              </w:r>
            </w:hyperlink>
          </w:p>
        </w:tc>
      </w:tr>
      <w:tr>
        <w:trPr>
          <w:cantSplit/>
        </w:trPr>
        <w:tc>
          <w:tcPr>
            <w:tcW w:type="dxa" w:w="4536"/>
            <w:shd w:val="clear" w:color="auto" w:fill="F5F9F6"/>
          </w:tcPr>
          <w:p>
            <w:pPr>
              <w:spacing w:before="60" w:after="60"/>
            </w:pPr>
            <w:r>
              <w:rPr>
                <w:sz w:val="21"/>
              </w:rPr>
            </w:r>
            <w:r>
              <w:rPr>
                <w:b w:val="0"/>
                <w:i w:val="0"/>
                <w:sz w:val="21"/>
              </w:rPr>
              <w:t>6 · Utslaget</w:t>
            </w:r>
          </w:p>
        </w:tc>
        <w:tc>
          <w:tcPr>
            <w:tcW w:type="dxa" w:w="4536"/>
            <w:shd w:val="clear" w:color="auto" w:fill="F5F9F6"/>
          </w:tcPr>
          <w:p>
            <w:pPr>
              <w:spacing w:before="60" w:after="60"/>
            </w:pPr>
            <w:r>
              <w:rPr>
                <w:sz w:val="21"/>
              </w:rPr>
            </w:r>
            <w:hyperlink r:id="rId23">
              <w:r>
                <w:rPr>
                  <w:u w:val="single"/>
                  <w:color w:val="1F7A4D"/>
                </w:rPr>
                <w:t xml:space="preserve">The easy way to escape challenging snookers</w:t>
              </w:r>
            </w:hyperlink>
          </w:p>
        </w:tc>
      </w:tr>
      <w:tr>
        <w:trPr>
          <w:cantSplit/>
        </w:trPr>
        <w:tc>
          <w:tcPr>
            <w:tcW w:type="dxa" w:w="4536"/>
          </w:tcPr>
          <w:p>
            <w:pPr>
              <w:spacing w:before="60" w:after="60"/>
            </w:pPr>
            <w:r>
              <w:rPr>
                <w:sz w:val="21"/>
              </w:rPr>
            </w:r>
            <w:r>
              <w:rPr>
                <w:b w:val="0"/>
                <w:i w:val="0"/>
                <w:sz w:val="21"/>
              </w:rPr>
              <w:t>7 · Åpningsstøtet</w:t>
            </w:r>
          </w:p>
        </w:tc>
        <w:tc>
          <w:tcPr>
            <w:tcW w:type="dxa" w:w="4536"/>
          </w:tcPr>
          <w:p>
            <w:pPr>
              <w:spacing w:before="60" w:after="60"/>
            </w:pPr>
            <w:r>
              <w:rPr>
                <w:sz w:val="21"/>
              </w:rPr>
            </w:r>
            <w:hyperlink r:id="rId24">
              <w:r>
                <w:rPr>
                  <w:u w:val="single"/>
                  <w:color w:val="1F7A4D"/>
                </w:rPr>
                <w:t xml:space="preserve">Do this every time to master the break-off</w:t>
              </w:r>
            </w:hyperlink>
          </w:p>
        </w:tc>
      </w:tr>
      <w:tr>
        <w:trPr>
          <w:cantSplit/>
        </w:trPr>
        <w:tc>
          <w:tcPr>
            <w:tcW w:type="dxa" w:w="4536"/>
            <w:shd w:val="clear" w:color="auto" w:fill="F5F9F6"/>
          </w:tcPr>
          <w:p>
            <w:pPr>
              <w:spacing w:before="60" w:after="60"/>
            </w:pPr>
            <w:r>
              <w:rPr>
                <w:sz w:val="21"/>
              </w:rPr>
            </w:r>
            <w:r>
              <w:rPr>
                <w:b w:val="0"/>
                <w:i w:val="0"/>
                <w:sz w:val="21"/>
              </w:rPr>
              <w:t>8 · Rett svart</w:t>
            </w:r>
          </w:p>
        </w:tc>
        <w:tc>
          <w:tcPr>
            <w:tcW w:type="dxa" w:w="4536"/>
            <w:shd w:val="clear" w:color="auto" w:fill="F5F9F6"/>
          </w:tcPr>
          <w:p>
            <w:pPr>
              <w:spacing w:before="60" w:after="60"/>
            </w:pPr>
            <w:r>
              <w:rPr>
                <w:sz w:val="21"/>
              </w:rPr>
            </w:r>
            <w:hyperlink r:id="rId25">
              <w:r>
                <w:rPr>
                  <w:u w:val="single"/>
                  <w:color w:val="1F7A4D"/>
                </w:rPr>
                <w:t xml:space="preserve">3 biggest cue mistakes</w:t>
              </w:r>
            </w:hyperlink>
          </w:p>
        </w:tc>
      </w:tr>
      <w:tr>
        <w:trPr>
          <w:cantSplit/>
        </w:trPr>
        <w:tc>
          <w:tcPr>
            <w:tcW w:type="dxa" w:w="4536"/>
          </w:tcPr>
          <w:p>
            <w:pPr>
              <w:spacing w:before="60" w:after="60"/>
            </w:pPr>
            <w:r>
              <w:rPr>
                <w:sz w:val="21"/>
              </w:rPr>
            </w:r>
            <w:r>
              <w:rPr>
                <w:b w:val="0"/>
                <w:i w:val="0"/>
                <w:sz w:val="21"/>
              </w:rPr>
              <w:t>Generelt</w:t>
            </w:r>
          </w:p>
        </w:tc>
        <w:tc>
          <w:tcPr>
            <w:tcW w:type="dxa" w:w="4536"/>
          </w:tcPr>
          <w:p>
            <w:pPr>
              <w:spacing w:before="60" w:after="60"/>
            </w:pPr>
            <w:r>
              <w:rPr>
                <w:sz w:val="21"/>
              </w:rPr>
            </w:r>
            <w:hyperlink r:id="rId26">
              <w:r>
                <w:rPr>
                  <w:u w:val="single"/>
                  <w:color w:val="1F7A4D"/>
                </w:rPr>
                <w:t xml:space="preserve">4 practice routines</w:t>
              </w:r>
            </w:hyperlink>
            <w:r>
              <w:rPr>
                <w:b w:val="0"/>
                <w:i w:val="0"/>
                <w:sz w:val="21"/>
              </w:rPr>
              <w:t xml:space="preserve"> · </w:t>
            </w:r>
            <w:hyperlink r:id="rId27">
              <w:r>
                <w:rPr>
                  <w:u w:val="single"/>
                  <w:color w:val="1F7A4D"/>
                </w:rPr>
                <w:t xml:space="preserve">How to aim with side</w:t>
              </w:r>
            </w:hyperlink>
          </w:p>
        </w:tc>
      </w:tr>
    </w:tbl>
    <w:p>
      <w:pPr>
        <w:spacing w:after="120"/>
      </w:pPr>
    </w:p>
    <w:p>
      <w:r>
        <w:rPr>
          <w:b w:val="0"/>
          <w:i w:val="0"/>
        </w:rPr>
        <w:t xml:space="preserve">Hele spillelista: </w:t>
      </w:r>
      <w:hyperlink r:id="rId28">
        <w:r>
          <w:rPr>
            <w:u w:val="single"/>
            <w:color w:val="1F7A4D"/>
          </w:rPr>
          <w:t xml:space="preserve">Cue Tips</w:t>
        </w:r>
      </w:hyperlink>
    </w:p>
    <w:p>
      <w:pPr>
        <w:spacing w:before="120" w:after="200"/>
        <w:pBdr>
          <w:bottom w:val="single" w:sz="4" w:space="4" w:color="C6D9CC"/>
        </w:pBdr>
      </w:pPr>
    </w:p>
    <w:p>
      <w:bookmarkStart w:id="1013" w:name="ovs14"/>
      <w:pPr>
        <w:pStyle w:val="Heading2"/>
        <w:pBdr>
          <w:bottom w:val="single" w:sz="4" w:space="4" w:color="C6D9CC"/>
        </w:pBdr>
      </w:pPr>
      <w:r>
        <w:rPr>
          <w:b/>
          <w:i w:val="0"/>
          <w:color w:val="1F7A4D"/>
          <w:sz w:val="28"/>
        </w:rPr>
        <w:t>Kilder og rettigheter</w:t>
      </w:r>
      <w:bookmarkEnd w:id="1013"/>
    </w:p>
    <w:p>
      <w:r>
        <w:rPr>
          <w:b/>
          <w:i w:val="0"/>
        </w:rPr>
        <w:t>Øvelsene</w:t>
      </w:r>
      <w:r>
        <w:rPr>
          <w:b w:val="0"/>
          <w:i w:val="0"/>
        </w:rPr>
        <w:t xml:space="preserve"> er snookerens felles repertoar og tilhører ingen. Beskrivelsene, poengsystemet, nivåtrappene og figurene er skrevet og tegnet for dette dokumentet.</w:t>
      </w:r>
    </w:p>
    <w:p>
      <w:r>
        <w:rPr>
          <w:b/>
          <w:i w:val="0"/>
        </w:rPr>
        <w:t>Bordmålene</w:t>
      </w:r>
      <w:r>
        <w:rPr>
          <w:b w:val="0"/>
          <w:i w:val="0"/>
        </w:rPr>
        <w:t xml:space="preserve"> i figurene er NBFs kravspesifikasjon for biljardbord og anlegg, juni 2013: spilleflate 3 569 × 1 778 mm, baulklinje 737 mm fra baulkvanten, D-radius 292 mm, svart spot 324 mm fra toppvanten, ball 52,5 mm. Se </w:t>
      </w:r>
      <w:r>
        <w:rPr>
          <w:b w:val="0"/>
          <w:i w:val="0"/>
          <w:color w:val="3A6B4A"/>
        </w:rPr>
        <w:t>Plassbehov-og-lys</w:t>
      </w:r>
      <w:r>
        <w:rPr>
          <w:b w:val="0"/>
          <w:i w:val="0"/>
        </w:rPr>
        <w:t>.</w:t>
      </w:r>
    </w:p>
    <w:p>
      <w:r>
        <w:rPr>
          <w:b/>
          <w:i w:val="0"/>
        </w:rPr>
        <w:t>YouTube-lenkene</w:t>
      </w:r>
      <w:r>
        <w:rPr>
          <w:b w:val="0"/>
          <w:i w:val="0"/>
        </w:rPr>
        <w:t xml:space="preserve"> går til Stephen Hendrys egen kanal. Intet innhold derfra er gjengitt, oversatt eller omskrevet. Kanalen er lenket, ikke brukt.</w:t>
      </w:r>
    </w:p>
    <w:p>
      <w:r>
        <w:rPr>
          <w:b/>
          <w:i w:val="0"/>
        </w:rPr>
        <w:t>Deltakertallene</w:t>
      </w:r>
      <w:r>
        <w:rPr>
          <w:b w:val="0"/>
          <w:i w:val="0"/>
        </w:rPr>
        <w:t xml:space="preserve"> i «Hva klubben får ut av det» er hentet fra CueScore og ført i FAKTA punkt 7. Se </w:t>
      </w:r>
      <w:r>
        <w:rPr>
          <w:b w:val="0"/>
          <w:i w:val="0"/>
          <w:color w:val="3A6B4A"/>
        </w:rPr>
        <w:t>Nullpunkt-2020-2026</w:t>
      </w:r>
      <w:r>
        <w:rPr>
          <w:b w:val="0"/>
          <w:i w:val="0"/>
        </w:rPr>
        <w:t>.</w:t>
      </w:r>
    </w:p>
    <w:p>
      <w:bookmarkStart w:id="1014" w:name="ovs15"/>
      <w:pPr>
        <w:pStyle w:val="Heading2"/>
        <w:pBdr>
          <w:bottom w:val="single" w:sz="4" w:space="4" w:color="C6D9CC"/>
        </w:pBdr>
      </w:pPr>
      <w:r>
        <w:rPr>
          <w:b/>
          <w:i w:val="0"/>
          <w:color w:val="1F7A4D"/>
          <w:sz w:val="28"/>
        </w:rPr>
        <w:t>Se også</w:t>
      </w:r>
      <w:bookmarkEnd w:id="1014"/>
    </w:p>
    <w:p>
      <w:pPr>
        <w:pStyle w:val="ListBullet"/>
      </w:pPr>
      <w:r>
        <w:rPr>
          <w:b w:val="0"/>
          <w:i w:val="0"/>
          <w:color w:val="3A6B4A"/>
        </w:rPr>
        <w:t>Snookerskolen-kursopplegg</w:t>
      </w:r>
      <w:r>
        <w:rPr>
          <w:b w:val="0"/>
          <w:i w:val="0"/>
        </w:rPr>
        <w:t xml:space="preserve"> — nybegynnerkurset som kommer før dette</w:t>
      </w:r>
    </w:p>
    <w:p>
      <w:pPr>
        <w:pStyle w:val="ListBullet"/>
      </w:pPr>
      <w:r>
        <w:rPr>
          <w:b w:val="0"/>
          <w:i w:val="0"/>
          <w:color w:val="3A6B4A"/>
        </w:rPr>
        <w:t>klubbrating-handicap</w:t>
      </w:r>
      <w:r>
        <w:rPr>
          <w:b w:val="0"/>
          <w:i w:val="0"/>
        </w:rPr>
        <w:t xml:space="preserve"> — så fersk og erfaren kan møtes i en jevn kamp</w:t>
      </w:r>
    </w:p>
    <w:p>
      <w:pPr>
        <w:pStyle w:val="ListBullet"/>
      </w:pPr>
      <w:r>
        <w:rPr>
          <w:b w:val="0"/>
          <w:i w:val="0"/>
          <w:color w:val="3A6B4A"/>
        </w:rPr>
        <w:t>Plassbehov-og-lys</w:t>
      </w:r>
      <w:r>
        <w:rPr>
          <w:b w:val="0"/>
          <w:i w:val="0"/>
        </w:rPr>
        <w:t xml:space="preserve"> — bordmål, lys og oppmerking</w:t>
      </w:r>
    </w:p>
    <w:sectPr w:rsidR="00FC693F" w:rsidRPr="0006063C" w:rsidSect="00034616">
      <w:headerReference w:type="default" r:id="rId9"/>
      <w:footerReference w:type="default" r:id="rId10"/>
      <w:pgSz w:w="11906" w:h="16838"/>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95959"/>
        <w:sz w:val="17"/>
      </w:rPr>
      <w:t xml:space="preserve">Snooker – For Alle   ·   side </w:t>
    </w:r>
    <w:r>
      <w:rPr>
        <w:color w:val="595959"/>
        <w:sz w:val="17"/>
      </w:rPr>
      <w:fldChar w:fldCharType="begin"/>
    </w:r>
    <w:r>
      <w:rPr>
        <w:color w:val="595959"/>
        <w:sz w:val="17"/>
      </w:rPr>
      <w:instrText xml:space="preserve">PAGE</w:instrText>
    </w:r>
    <w:r>
      <w:rPr>
        <w:color w:val="595959"/>
        <w:sz w:val="17"/>
      </w:rPr>
      <w:fldChar w:fldCharType="end"/>
    </w:r>
    <w:r>
      <w:rPr>
        <w:color w:val="595959"/>
        <w:sz w:val="17"/>
      </w:rPr>
      <w:t xml:space="preserve"> av </w:t>
    </w:r>
    <w:r>
      <w:rPr>
        <w:color w:val="595959"/>
        <w:sz w:val="17"/>
      </w:rPr>
      <w:fldChar w:fldCharType="begin"/>
    </w:r>
    <w:r>
      <w:rPr>
        <w:color w:val="595959"/>
        <w:sz w:val="17"/>
      </w:rPr>
      <w:instrText xml:space="preserve">NUMPAGES</w:instrText>
    </w:r>
    <w:r>
      <w:rPr>
        <w:color w:val="595959"/>
        <w:sz w:val="17"/>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4" w:space="4" w:color="3A6B4A"/>
      </w:pBdr>
    </w:pPr>
    <w:r/>
    <w:r>
      <w:rPr>
        <w:color w:val="595959"/>
        <w:sz w:val="17"/>
      </w:rPr>
      <w:t>Neste steg — øvelseskompendium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lang w:val="nb-NO" w:eastAsia="nb-NO"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before="0"/>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440" w:after="140"/>
      <w:outlineLvl w:val="0"/>
    </w:pPr>
    <w:rPr>
      <w:rFonts w:asciiTheme="majorHAnsi" w:eastAsiaTheme="majorEastAsia" w:hAnsiTheme="majorHAnsi" w:cstheme="majorBidi" w:ascii="Calibri" w:hAnsi="Calibri"/>
      <w:b/>
      <w:bCs/>
      <w:color w:val="14532D"/>
      <w:sz w:val="36"/>
      <w:szCs w:val="28"/>
    </w:rPr>
  </w:style>
  <w:style w:type="paragraph" w:styleId="Heading2">
    <w:name w:val="heading 2"/>
    <w:basedOn w:val="Normal"/>
    <w:next w:val="Normal"/>
    <w:link w:val="Heading2Char"/>
    <w:uiPriority w:val="9"/>
    <w:unhideWhenUsed/>
    <w:qFormat/>
    <w:rsid w:val="00FC693F"/>
    <w:pPr>
      <w:keepNext/>
      <w:keepLines/>
      <w:pageBreakBefore w:val="0"/>
      <w:spacing w:before="320" w:after="100"/>
      <w:outlineLvl w:val="1"/>
    </w:pPr>
    <w:rPr>
      <w:rFonts w:asciiTheme="majorHAnsi" w:eastAsiaTheme="majorEastAsia" w:hAnsiTheme="majorHAnsi" w:cstheme="majorBidi" w:ascii="Calibri" w:hAnsi="Calibri"/>
      <w:b/>
      <w:bCs/>
      <w:color w:val="1F7A4D"/>
      <w:sz w:val="28"/>
      <w:szCs w:val="26"/>
    </w:rPr>
  </w:style>
  <w:style w:type="paragraph" w:styleId="Heading3">
    <w:name w:val="heading 3"/>
    <w:basedOn w:val="Normal"/>
    <w:next w:val="Normal"/>
    <w:link w:val="Heading3Char"/>
    <w:uiPriority w:val="9"/>
    <w:unhideWhenUsed/>
    <w:qFormat/>
    <w:rsid w:val="00FC693F"/>
    <w:pPr>
      <w:keepNext/>
      <w:keepLines/>
      <w:pageBreakBefore w:val="0"/>
      <w:spacing w:before="240" w:after="60"/>
      <w:outlineLvl w:val="2"/>
    </w:pPr>
    <w:rPr>
      <w:rFonts w:asciiTheme="majorHAnsi" w:eastAsiaTheme="majorEastAsia" w:hAnsiTheme="majorHAnsi" w:cstheme="majorBidi" w:ascii="Calibri" w:hAnsi="Calibri"/>
      <w:b/>
      <w:bCs/>
      <w:color w:val="2F6B45"/>
      <w:sz w:val="24"/>
    </w:rPr>
  </w:style>
  <w:style w:type="paragraph" w:styleId="Heading4">
    <w:name w:val="heading 4"/>
    <w:basedOn w:val="Normal"/>
    <w:next w:val="Normal"/>
    <w:link w:val="Heading4Char"/>
    <w:uiPriority w:val="9"/>
    <w:semiHidden/>
    <w:unhideWhenUsed/>
    <w:qFormat/>
    <w:rsid w:val="00FC693F"/>
    <w:pPr>
      <w:keepNext/>
      <w:keepLines/>
      <w:pageBreakBefore w:val="0"/>
      <w:spacing w:before="200" w:after="40"/>
      <w:outlineLvl w:val="3"/>
    </w:pPr>
    <w:rPr>
      <w:rFonts w:asciiTheme="majorHAnsi" w:eastAsiaTheme="majorEastAsia" w:hAnsiTheme="majorHAnsi" w:cstheme="majorBidi" w:ascii="Calibri" w:hAnsi="Calibri"/>
      <w:b/>
      <w:bCs/>
      <w:i/>
      <w:iCs/>
      <w:color w:val="2F6B45"/>
      <w:sz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76" w:lineRule="auto"/>
      <w:contextualSpacing/>
    </w:pPr>
    <w:rPr>
      <w:rFonts w:ascii="Calibri" w:hAnsi="Calibri"/>
      <w:sz w:val="22"/>
    </w:rPr>
  </w:style>
  <w:style w:type="paragraph" w:styleId="ListBullet2">
    <w:name w:val="List Bullet 2"/>
    <w:basedOn w:val="Normal"/>
    <w:uiPriority w:val="99"/>
    <w:unhideWhenUsed/>
    <w:rsid w:val="00326F90"/>
    <w:pPr>
      <w:numPr>
        <w:numId w:val="2"/>
      </w:numPr>
      <w:spacing w:after="60" w:line="276" w:lineRule="auto"/>
      <w:contextualSpacing/>
    </w:pPr>
    <w:rPr>
      <w:rFonts w:ascii="Calibri" w:hAnsi="Calibri"/>
      <w:sz w:val="22"/>
    </w:rPr>
  </w:style>
  <w:style w:type="paragraph" w:styleId="ListBullet3">
    <w:name w:val="List Bullet 3"/>
    <w:basedOn w:val="Normal"/>
    <w:uiPriority w:val="99"/>
    <w:unhideWhenUsed/>
    <w:rsid w:val="00326F90"/>
    <w:pPr>
      <w:numPr>
        <w:numId w:val="3"/>
      </w:numPr>
      <w:spacing w:after="60" w:line="276" w:lineRule="auto"/>
      <w:contextualSpacing/>
    </w:pPr>
    <w:rPr>
      <w:rFonts w:ascii="Calibri" w:hAnsi="Calibri"/>
      <w:sz w:val="22"/>
    </w:rPr>
  </w:style>
  <w:style w:type="paragraph" w:styleId="ListNumber">
    <w:name w:val="List Number"/>
    <w:basedOn w:val="Normal"/>
    <w:uiPriority w:val="99"/>
    <w:unhideWhenUsed/>
    <w:rsid w:val="00326F90"/>
    <w:pPr>
      <w:numPr>
        <w:numId w:val="5"/>
      </w:numPr>
      <w:spacing w:after="60" w:line="276" w:lineRule="auto"/>
      <w:contextualSpacing/>
    </w:pPr>
    <w:rPr>
      <w:rFonts w:ascii="Calibri" w:hAnsi="Calibri"/>
      <w:sz w:val="22"/>
    </w:rPr>
  </w:style>
  <w:style w:type="paragraph" w:styleId="ListNumber2">
    <w:name w:val="List Number 2"/>
    <w:basedOn w:val="Normal"/>
    <w:uiPriority w:val="99"/>
    <w:unhideWhenUsed/>
    <w:rsid w:val="0029639D"/>
    <w:pPr>
      <w:numPr>
        <w:numId w:val="6"/>
      </w:numPr>
      <w:spacing w:after="60" w:line="276" w:lineRule="auto"/>
      <w:contextualSpacing/>
    </w:pPr>
    <w:rPr>
      <w:rFonts w:ascii="Calibri" w:hAnsi="Calibri"/>
      <w:sz w:val="22"/>
    </w:rPr>
  </w:style>
  <w:style w:type="paragraph" w:styleId="ListNumber3">
    <w:name w:val="List Number 3"/>
    <w:basedOn w:val="Normal"/>
    <w:uiPriority w:val="99"/>
    <w:unhideWhenUsed/>
    <w:rsid w:val="0029639D"/>
    <w:pPr>
      <w:numPr>
        <w:numId w:val="7"/>
      </w:numPr>
      <w:spacing w:after="60" w:line="276" w:lineRule="auto"/>
      <w:contextualSpacing/>
    </w:pPr>
    <w:rPr>
      <w:rFonts w:ascii="Calibri" w:hAnsi="Calibri"/>
      <w:sz w:val="22"/>
    </w:r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hyperlink" Target="https://www.youtube.com/watch?v=sbBu1qeIqHY" TargetMode="External"/><Relationship Id="rId18" Type="http://schemas.openxmlformats.org/officeDocument/2006/relationships/hyperlink" Target="https://www.youtube.com/watch?v=ilS_YOUpf9s" TargetMode="External"/><Relationship Id="rId19" Type="http://schemas.openxmlformats.org/officeDocument/2006/relationships/hyperlink" Target="https://www.youtube.com/watch?v=Zz6Afney-fo" TargetMode="External"/><Relationship Id="rId20" Type="http://schemas.openxmlformats.org/officeDocument/2006/relationships/hyperlink" Target="https://www.youtube.com/watch?v=lthLtUJawq0" TargetMode="External"/><Relationship Id="rId21" Type="http://schemas.openxmlformats.org/officeDocument/2006/relationships/hyperlink" Target="https://www.youtube.com/watch?v=eg2pdFkuLag" TargetMode="External"/><Relationship Id="rId22" Type="http://schemas.openxmlformats.org/officeDocument/2006/relationships/hyperlink" Target="https://www.youtube.com/watch?v=48X9fjRbCso" TargetMode="External"/><Relationship Id="rId23" Type="http://schemas.openxmlformats.org/officeDocument/2006/relationships/hyperlink" Target="https://www.youtube.com/watch?v=k9uqBbBn8NE" TargetMode="External"/><Relationship Id="rId24" Type="http://schemas.openxmlformats.org/officeDocument/2006/relationships/hyperlink" Target="https://www.youtube.com/watch?v=QMBnqoz9jRw" TargetMode="External"/><Relationship Id="rId25" Type="http://schemas.openxmlformats.org/officeDocument/2006/relationships/hyperlink" Target="https://www.youtube.com/watch?v=oRj25v1svfs" TargetMode="External"/><Relationship Id="rId26" Type="http://schemas.openxmlformats.org/officeDocument/2006/relationships/hyperlink" Target="https://www.youtube.com/watch?v=DL-nE3GTgEM" TargetMode="External"/><Relationship Id="rId27" Type="http://schemas.openxmlformats.org/officeDocument/2006/relationships/hyperlink" Target="https://www.youtube.com/watch?v=Ab-xw7QxLJo" TargetMode="External"/><Relationship Id="rId28" Type="http://schemas.openxmlformats.org/officeDocument/2006/relationships/hyperlink" Target="https://www.youtube.com/@stephenhendryscueti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