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bottom w:val="single" w:sz="12" w:space="4" w:color="3A6B4A"/>
        </w:pBdr>
      </w:pPr>
      <w:r>
        <w:rPr>
          <w:b/>
          <w:color w:val="14532D"/>
          <w:sz w:val="52"/>
        </w:rPr>
        <w:t>Promotering av klubb og tilbud</w:t>
      </w:r>
    </w:p>
    <w:p>
      <w:pPr>
        <w:spacing w:before="120" w:after="40"/>
      </w:pPr>
      <w:r>
        <w:rPr>
          <w:color w:val="3A6B4A"/>
          <w:sz w:val="25"/>
        </w:rPr>
        <w:t>Del av verktøykassen</w:t>
      </w:r>
    </w:p>
    <w:p>
      <w:pPr>
        <w:spacing w:after="200"/>
      </w:pPr>
      <w:r>
        <w:rPr>
          <w:color w:val="595959"/>
          <w:sz w:val="19"/>
        </w:rPr>
        <w:t>Sist verifisert: 2026-09-16   ·   Status: v1 — plakaten er ikke laget ennå   ·   Eier: Roger</w:t>
      </w:r>
    </w:p>
    <w:p>
      <w:pPr>
        <w:spacing w:before="160" w:after="80"/>
      </w:pPr>
      <w:r>
        <w:rPr>
          <w:b/>
          <w:color w:val="14532D"/>
          <w:sz w:val="26"/>
        </w:rPr>
        <w:t>Innhold</w:t>
      </w:r>
    </w:p>
    <w:p>
      <w:pPr>
        <w:spacing w:after="40" w:line="240" w:lineRule="auto"/>
        <w:ind w:left="283"/>
      </w:pPr>
      <w:hyperlink w:anchor="ovs1">
        <w:r>
          <w:rPr>
            <w:color w:val="2F6B45"/>
            <w:sz w:val="21"/>
          </w:rPr>
          <w:t xml:space="preserve">Rekkefølgen</w:t>
        </w:r>
      </w:hyperlink>
    </w:p>
    <w:p>
      <w:pPr>
        <w:spacing w:after="40" w:line="240" w:lineRule="auto"/>
        <w:ind w:left="283"/>
      </w:pPr>
      <w:hyperlink w:anchor="ovs2">
        <w:r>
          <w:rPr>
            <w:color w:val="2F6B45"/>
            <w:sz w:val="21"/>
          </w:rPr>
          <w:t xml:space="preserve">Fasade og vindu</w:t>
        </w:r>
      </w:hyperlink>
    </w:p>
    <w:p>
      <w:pPr>
        <w:spacing w:after="40" w:line="240" w:lineRule="auto"/>
        <w:ind w:left="283"/>
      </w:pPr>
      <w:hyperlink w:anchor="ovs3">
        <w:r>
          <w:rPr>
            <w:color w:val="2F6B45"/>
            <w:sz w:val="21"/>
          </w:rPr>
          <w:t xml:space="preserve">Plakat for Snookerskolen</w:t>
        </w:r>
      </w:hyperlink>
    </w:p>
    <w:p>
      <w:pPr>
        <w:spacing w:after="40" w:line="240" w:lineRule="auto"/>
        <w:ind w:left="283"/>
      </w:pPr>
      <w:hyperlink w:anchor="ovs4">
        <w:r>
          <w:rPr>
            <w:color w:val="2F6B45"/>
            <w:sz w:val="21"/>
          </w:rPr>
          <w:t xml:space="preserve">Der folk faktisk leter</w:t>
        </w:r>
      </w:hyperlink>
    </w:p>
    <w:p>
      <w:pPr>
        <w:spacing w:after="40" w:line="240" w:lineRule="auto"/>
        <w:ind w:left="283"/>
      </w:pPr>
      <w:hyperlink w:anchor="ovs5">
        <w:r>
          <w:rPr>
            <w:color w:val="2F6B45"/>
            <w:sz w:val="21"/>
          </w:rPr>
          <w:t xml:space="preserve">Åpent hus</w:t>
        </w:r>
      </w:hyperlink>
    </w:p>
    <w:p>
      <w:pPr>
        <w:spacing w:after="40" w:line="240" w:lineRule="auto"/>
        <w:ind w:left="283"/>
      </w:pPr>
      <w:hyperlink w:anchor="ovs6">
        <w:r>
          <w:rPr>
            <w:color w:val="2F6B45"/>
            <w:sz w:val="21"/>
          </w:rPr>
          <w:t xml:space="preserve">Hva vi lærte av plakatene klubbene allerede har laget</w:t>
        </w:r>
      </w:hyperlink>
    </w:p>
    <w:p>
      <w:pPr>
        <w:spacing w:after="40" w:line="240" w:lineRule="auto"/>
        <w:ind w:left="283"/>
      </w:pPr>
      <w:hyperlink w:anchor="ovs7">
        <w:r>
          <w:rPr>
            <w:color w:val="2F6B45"/>
            <w:sz w:val="21"/>
          </w:rPr>
          <w:t xml:space="preserve">Sjekkliste</w:t>
        </w:r>
      </w:hyperlink>
    </w:p>
    <w:p>
      <w:pPr>
        <w:spacing w:before="80" w:after="240"/>
        <w:pBdr>
          <w:bottom w:val="single" w:sz="4" w:space="4" w:color="3A6B4A"/>
        </w:pBdr>
      </w:pPr>
    </w:p>
    <w:p>
      <w:r>
        <w:rPr>
          <w:b/>
          <w:i w:val="0"/>
        </w:rPr>
        <w:t>Versjon 1.0 — september 2026</w:t>
      </w:r>
    </w:p>
    <w:p>
      <w:r>
        <w:rPr>
          <w:b w:val="0"/>
          <w:i w:val="0"/>
        </w:rPr>
        <w:t xml:space="preserve">Rekrutteringsopplegget peker på det første hinderet: </w:t>
      </w:r>
      <w:r>
        <w:rPr>
          <w:b/>
          <w:i w:val="0"/>
        </w:rPr>
        <w:t>døra er usynlig.</w:t>
      </w:r>
      <w:r>
        <w:rPr>
          <w:b w:val="0"/>
          <w:i w:val="0"/>
        </w:rPr>
        <w:t xml:space="preserve"> Denne siden handler om å gjøre noe med det. Den koster lite, og det meste kan gjøres på én dugnadskveld.</w:t>
      </w:r>
    </w:p>
    <w:p>
      <w:pPr>
        <w:spacing w:before="120" w:after="200"/>
        <w:pBdr>
          <w:bottom w:val="single" w:sz="4" w:space="4" w:color="C6D9CC"/>
        </w:pBdr>
      </w:pPr>
    </w:p>
    <w:p>
      <w:bookmarkStart w:id="1000" w:name="ovs1"/>
      <w:pPr>
        <w:pStyle w:val="Heading2"/>
        <w:pBdr>
          <w:bottom w:val="single" w:sz="4" w:space="4" w:color="C6D9CC"/>
        </w:pBdr>
      </w:pPr>
      <w:r>
        <w:rPr>
          <w:b/>
          <w:i w:val="0"/>
          <w:color w:val="1F7A4D"/>
          <w:sz w:val="28"/>
        </w:rPr>
        <w:t>Rekkefølgen</w:t>
      </w:r>
      <w:bookmarkEnd w:id="1000"/>
    </w:p>
    <w:p>
      <w:r>
        <w:rPr>
          <w:b w:val="0"/>
          <w:i w:val="0"/>
        </w:rPr>
        <w:t>Gjør det billigste og mest synlige først.</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2268"/>
        <w:gridCol w:w="2268"/>
        <w:gridCol w:w="2268"/>
        <w:gridCol w:w="2268"/>
      </w:tblGrid>
      <w:tr>
        <w:trPr>
          <w:cantSplit/>
          <w:tblHeader w:val="true"/>
        </w:trPr>
        <w:tc>
          <w:tcPr>
            <w:tcW w:type="dxa" w:w="2268"/>
            <w:shd w:val="clear" w:color="auto" w:fill="E9F2EC"/>
          </w:tcPr>
          <w:p>
            <w:pPr>
              <w:spacing w:before="60" w:after="60"/>
            </w:pPr>
            <w:r>
              <w:rPr>
                <w:b/>
              </w:rPr>
            </w:r>
            <w:r>
              <w:rPr>
                <w:b/>
                <w:i w:val="0"/>
                <w:color w:val="14532D"/>
                <w:sz w:val="21"/>
              </w:rPr>
              <w:t>#</w:t>
            </w:r>
          </w:p>
        </w:tc>
        <w:tc>
          <w:tcPr>
            <w:tcW w:type="dxa" w:w="2268"/>
            <w:shd w:val="clear" w:color="auto" w:fill="E9F2EC"/>
          </w:tcPr>
          <w:p>
            <w:pPr>
              <w:spacing w:before="60" w:after="60"/>
            </w:pPr>
            <w:r>
              <w:rPr>
                <w:b/>
              </w:rPr>
            </w:r>
            <w:r>
              <w:rPr>
                <w:b/>
                <w:i w:val="0"/>
                <w:color w:val="14532D"/>
                <w:sz w:val="21"/>
              </w:rPr>
              <w:t>Tiltak</w:t>
            </w:r>
          </w:p>
        </w:tc>
        <w:tc>
          <w:tcPr>
            <w:tcW w:type="dxa" w:w="2268"/>
            <w:shd w:val="clear" w:color="auto" w:fill="E9F2EC"/>
          </w:tcPr>
          <w:p>
            <w:pPr>
              <w:spacing w:before="60" w:after="60"/>
            </w:pPr>
            <w:r>
              <w:rPr>
                <w:b/>
              </w:rPr>
            </w:r>
            <w:r>
              <w:rPr>
                <w:b/>
                <w:i w:val="0"/>
                <w:color w:val="14532D"/>
                <w:sz w:val="21"/>
              </w:rPr>
              <w:t>Hva det løser</w:t>
            </w:r>
          </w:p>
        </w:tc>
        <w:tc>
          <w:tcPr>
            <w:tcW w:type="dxa" w:w="2268"/>
            <w:shd w:val="clear" w:color="auto" w:fill="E9F2EC"/>
          </w:tcPr>
          <w:p>
            <w:pPr>
              <w:spacing w:before="60" w:after="60"/>
            </w:pPr>
            <w:r>
              <w:rPr>
                <w:b/>
              </w:rPr>
            </w:r>
            <w:r>
              <w:rPr>
                <w:b/>
                <w:i w:val="0"/>
                <w:color w:val="14532D"/>
                <w:sz w:val="21"/>
              </w:rPr>
              <w:t>Hvem gjør det</w:t>
            </w:r>
          </w:p>
        </w:tc>
      </w:tr>
      <w:tr>
        <w:trPr>
          <w:cantSplit/>
        </w:trPr>
        <w:tc>
          <w:tcPr>
            <w:tcW w:type="dxa" w:w="2268"/>
          </w:tcPr>
          <w:p>
            <w:pPr>
              <w:spacing w:before="60" w:after="60"/>
            </w:pPr>
            <w:r>
              <w:rPr>
                <w:sz w:val="21"/>
              </w:rPr>
            </w:r>
            <w:r>
              <w:rPr>
                <w:b w:val="0"/>
                <w:i w:val="0"/>
                <w:sz w:val="21"/>
              </w:rPr>
              <w:t>1</w:t>
            </w:r>
          </w:p>
        </w:tc>
        <w:tc>
          <w:tcPr>
            <w:tcW w:type="dxa" w:w="2268"/>
          </w:tcPr>
          <w:p>
            <w:pPr>
              <w:spacing w:before="60" w:after="60"/>
            </w:pPr>
            <w:r>
              <w:rPr>
                <w:sz w:val="21"/>
              </w:rPr>
            </w:r>
            <w:r>
              <w:rPr>
                <w:b w:val="0"/>
                <w:i w:val="0"/>
                <w:sz w:val="21"/>
              </w:rPr>
              <w:t>Åpningstider og «Velkommen inn» på døra</w:t>
            </w:r>
          </w:p>
        </w:tc>
        <w:tc>
          <w:tcPr>
            <w:tcW w:type="dxa" w:w="2268"/>
          </w:tcPr>
          <w:p>
            <w:pPr>
              <w:spacing w:before="60" w:after="60"/>
            </w:pPr>
            <w:r>
              <w:rPr>
                <w:sz w:val="21"/>
              </w:rPr>
            </w:r>
            <w:r>
              <w:rPr>
                <w:b w:val="0"/>
                <w:i w:val="0"/>
                <w:sz w:val="21"/>
              </w:rPr>
              <w:t>Folk vet ikke om de får gå inn</w:t>
            </w:r>
          </w:p>
        </w:tc>
        <w:tc>
          <w:tcPr>
            <w:tcW w:type="dxa" w:w="2268"/>
          </w:tcPr>
          <w:p>
            <w:pPr>
              <w:spacing w:before="60" w:after="60"/>
            </w:pPr>
            <w:r>
              <w:rPr>
                <w:sz w:val="21"/>
              </w:rPr>
            </w:r>
            <w:r>
              <w:rPr>
                <w:b w:val="0"/>
                <w:i w:val="0"/>
                <w:sz w:val="21"/>
              </w:rPr>
              <w:t>Hvem som helst, én kveld</w:t>
            </w:r>
          </w:p>
        </w:tc>
      </w:tr>
      <w:tr>
        <w:trPr>
          <w:cantSplit/>
        </w:trPr>
        <w:tc>
          <w:tcPr>
            <w:tcW w:type="dxa" w:w="2268"/>
            <w:shd w:val="clear" w:color="auto" w:fill="F5F9F6"/>
          </w:tcPr>
          <w:p>
            <w:pPr>
              <w:spacing w:before="60" w:after="60"/>
            </w:pPr>
            <w:r>
              <w:rPr>
                <w:sz w:val="21"/>
              </w:rPr>
            </w:r>
            <w:r>
              <w:rPr>
                <w:b w:val="0"/>
                <w:i w:val="0"/>
                <w:sz w:val="21"/>
              </w:rPr>
              <w:t>2</w:t>
            </w:r>
          </w:p>
        </w:tc>
        <w:tc>
          <w:tcPr>
            <w:tcW w:type="dxa" w:w="2268"/>
            <w:shd w:val="clear" w:color="auto" w:fill="F5F9F6"/>
          </w:tcPr>
          <w:p>
            <w:pPr>
              <w:spacing w:before="60" w:after="60"/>
            </w:pPr>
            <w:r>
              <w:rPr>
                <w:sz w:val="21"/>
              </w:rPr>
            </w:r>
            <w:r>
              <w:rPr>
                <w:b w:val="0"/>
                <w:i w:val="0"/>
                <w:sz w:val="21"/>
              </w:rPr>
              <w:t>Google-profil med riktig adresse, bilder og åpningstider</w:t>
            </w:r>
          </w:p>
        </w:tc>
        <w:tc>
          <w:tcPr>
            <w:tcW w:type="dxa" w:w="2268"/>
            <w:shd w:val="clear" w:color="auto" w:fill="F5F9F6"/>
          </w:tcPr>
          <w:p>
            <w:pPr>
              <w:spacing w:before="60" w:after="60"/>
            </w:pPr>
            <w:r>
              <w:rPr>
                <w:sz w:val="21"/>
              </w:rPr>
            </w:r>
            <w:r>
              <w:rPr>
                <w:b w:val="0"/>
                <w:i w:val="0"/>
                <w:sz w:val="21"/>
              </w:rPr>
              <w:t>Folk som søker «snooker» i byen, finner ingenting</w:t>
            </w:r>
          </w:p>
        </w:tc>
        <w:tc>
          <w:tcPr>
            <w:tcW w:type="dxa" w:w="2268"/>
            <w:shd w:val="clear" w:color="auto" w:fill="F5F9F6"/>
          </w:tcPr>
          <w:p>
            <w:pPr>
              <w:spacing w:before="60" w:after="60"/>
            </w:pPr>
            <w:r>
              <w:rPr>
                <w:sz w:val="21"/>
              </w:rPr>
            </w:r>
            <w:r>
              <w:rPr>
                <w:b w:val="0"/>
                <w:i w:val="0"/>
                <w:sz w:val="21"/>
              </w:rPr>
              <w:t>Én i styret, en time</w:t>
            </w:r>
          </w:p>
        </w:tc>
      </w:tr>
      <w:tr>
        <w:trPr>
          <w:cantSplit/>
        </w:trPr>
        <w:tc>
          <w:tcPr>
            <w:tcW w:type="dxa" w:w="2268"/>
          </w:tcPr>
          <w:p>
            <w:pPr>
              <w:spacing w:before="60" w:after="60"/>
            </w:pPr>
            <w:r>
              <w:rPr>
                <w:sz w:val="21"/>
              </w:rPr>
            </w:r>
            <w:r>
              <w:rPr>
                <w:b w:val="0"/>
                <w:i w:val="0"/>
                <w:sz w:val="21"/>
              </w:rPr>
              <w:t>3</w:t>
            </w:r>
          </w:p>
        </w:tc>
        <w:tc>
          <w:tcPr>
            <w:tcW w:type="dxa" w:w="2268"/>
          </w:tcPr>
          <w:p>
            <w:pPr>
              <w:spacing w:before="60" w:after="60"/>
            </w:pPr>
            <w:r>
              <w:rPr>
                <w:sz w:val="21"/>
              </w:rPr>
            </w:r>
            <w:r>
              <w:rPr>
                <w:b w:val="0"/>
                <w:i w:val="0"/>
                <w:sz w:val="21"/>
              </w:rPr>
              <w:t>Plakat for Snookerskolen i vinduet og på fem steder i byen</w:t>
            </w:r>
          </w:p>
        </w:tc>
        <w:tc>
          <w:tcPr>
            <w:tcW w:type="dxa" w:w="2268"/>
          </w:tcPr>
          <w:p>
            <w:pPr>
              <w:spacing w:before="60" w:after="60"/>
            </w:pPr>
            <w:r>
              <w:rPr>
                <w:sz w:val="21"/>
              </w:rPr>
            </w:r>
            <w:r>
              <w:rPr>
                <w:b w:val="0"/>
                <w:i w:val="0"/>
                <w:sz w:val="21"/>
              </w:rPr>
              <w:t>Ingen vet at det finnes et kurs</w:t>
            </w:r>
          </w:p>
        </w:tc>
        <w:tc>
          <w:tcPr>
            <w:tcW w:type="dxa" w:w="2268"/>
          </w:tcPr>
          <w:p>
            <w:pPr>
              <w:spacing w:before="60" w:after="60"/>
            </w:pPr>
            <w:r>
              <w:rPr>
                <w:sz w:val="21"/>
              </w:rPr>
            </w:r>
            <w:r>
              <w:rPr>
                <w:b w:val="0"/>
                <w:i w:val="0"/>
                <w:sz w:val="21"/>
              </w:rPr>
              <w:t>Styret, én runde</w:t>
            </w:r>
          </w:p>
        </w:tc>
      </w:tr>
      <w:tr>
        <w:trPr>
          <w:cantSplit/>
        </w:trPr>
        <w:tc>
          <w:tcPr>
            <w:tcW w:type="dxa" w:w="2268"/>
            <w:shd w:val="clear" w:color="auto" w:fill="F5F9F6"/>
          </w:tcPr>
          <w:p>
            <w:pPr>
              <w:spacing w:before="60" w:after="60"/>
            </w:pPr>
            <w:r>
              <w:rPr>
                <w:sz w:val="21"/>
              </w:rPr>
            </w:r>
            <w:r>
              <w:rPr>
                <w:b w:val="0"/>
                <w:i w:val="0"/>
                <w:sz w:val="21"/>
              </w:rPr>
              <w:t>4</w:t>
            </w:r>
          </w:p>
        </w:tc>
        <w:tc>
          <w:tcPr>
            <w:tcW w:type="dxa" w:w="2268"/>
            <w:shd w:val="clear" w:color="auto" w:fill="F5F9F6"/>
          </w:tcPr>
          <w:p>
            <w:pPr>
              <w:spacing w:before="60" w:after="60"/>
            </w:pPr>
            <w:r>
              <w:rPr>
                <w:sz w:val="21"/>
              </w:rPr>
            </w:r>
            <w:r>
              <w:rPr>
                <w:b w:val="0"/>
                <w:i w:val="0"/>
                <w:sz w:val="21"/>
              </w:rPr>
              <w:t>Vindusfolie med navn og logo</w:t>
            </w:r>
          </w:p>
        </w:tc>
        <w:tc>
          <w:tcPr>
            <w:tcW w:type="dxa" w:w="2268"/>
            <w:shd w:val="clear" w:color="auto" w:fill="F5F9F6"/>
          </w:tcPr>
          <w:p>
            <w:pPr>
              <w:spacing w:before="60" w:after="60"/>
            </w:pPr>
            <w:r>
              <w:rPr>
                <w:sz w:val="21"/>
              </w:rPr>
            </w:r>
            <w:r>
              <w:rPr>
                <w:b w:val="0"/>
                <w:i w:val="0"/>
                <w:sz w:val="21"/>
              </w:rPr>
              <w:t>Lokalet ser tomt eller privat ut fra gata</w:t>
            </w:r>
          </w:p>
        </w:tc>
        <w:tc>
          <w:tcPr>
            <w:tcW w:type="dxa" w:w="2268"/>
            <w:shd w:val="clear" w:color="auto" w:fill="F5F9F6"/>
          </w:tcPr>
          <w:p>
            <w:pPr>
              <w:spacing w:before="60" w:after="60"/>
            </w:pPr>
            <w:r>
              <w:rPr>
                <w:sz w:val="21"/>
              </w:rPr>
            </w:r>
            <w:r>
              <w:rPr>
                <w:b w:val="0"/>
                <w:i w:val="0"/>
                <w:sz w:val="21"/>
              </w:rPr>
              <w:t>Skiltfirma eller trykkeri</w:t>
            </w:r>
          </w:p>
        </w:tc>
      </w:tr>
      <w:tr>
        <w:trPr>
          <w:cantSplit/>
        </w:trPr>
        <w:tc>
          <w:tcPr>
            <w:tcW w:type="dxa" w:w="2268"/>
          </w:tcPr>
          <w:p>
            <w:pPr>
              <w:spacing w:before="60" w:after="60"/>
            </w:pPr>
            <w:r>
              <w:rPr>
                <w:sz w:val="21"/>
              </w:rPr>
            </w:r>
            <w:r>
              <w:rPr>
                <w:b w:val="0"/>
                <w:i w:val="0"/>
                <w:sz w:val="21"/>
              </w:rPr>
              <w:t>5</w:t>
            </w:r>
          </w:p>
        </w:tc>
        <w:tc>
          <w:tcPr>
            <w:tcW w:type="dxa" w:w="2268"/>
          </w:tcPr>
          <w:p>
            <w:pPr>
              <w:spacing w:before="60" w:after="60"/>
            </w:pPr>
            <w:r>
              <w:rPr>
                <w:sz w:val="21"/>
              </w:rPr>
            </w:r>
            <w:r>
              <w:rPr>
                <w:b w:val="0"/>
                <w:i w:val="0"/>
                <w:sz w:val="21"/>
              </w:rPr>
              <w:t>Skilt på fasaden</w:t>
            </w:r>
          </w:p>
        </w:tc>
        <w:tc>
          <w:tcPr>
            <w:tcW w:type="dxa" w:w="2268"/>
          </w:tcPr>
          <w:p>
            <w:pPr>
              <w:spacing w:before="60" w:after="60"/>
            </w:pPr>
            <w:r>
              <w:rPr>
                <w:sz w:val="21"/>
              </w:rPr>
            </w:r>
            <w:r>
              <w:rPr>
                <w:b w:val="0"/>
                <w:i w:val="0"/>
                <w:sz w:val="21"/>
              </w:rPr>
              <w:t>Klubben finnes ikke i bybildet</w:t>
            </w:r>
          </w:p>
        </w:tc>
        <w:tc>
          <w:tcPr>
            <w:tcW w:type="dxa" w:w="2268"/>
          </w:tcPr>
          <w:p>
            <w:pPr>
              <w:spacing w:before="60" w:after="60"/>
            </w:pPr>
            <w:r>
              <w:rPr>
                <w:sz w:val="21"/>
              </w:rPr>
            </w:r>
            <w:r>
              <w:rPr>
                <w:b w:val="0"/>
                <w:i w:val="0"/>
                <w:sz w:val="21"/>
              </w:rPr>
              <w:t>Skiltfirma, etter samtykke fra utleier</w:t>
            </w:r>
          </w:p>
        </w:tc>
      </w:tr>
    </w:tbl>
    <w:p>
      <w:pPr>
        <w:spacing w:after="120"/>
      </w:pPr>
    </w:p>
    <w:p>
      <w:pPr>
        <w:spacing w:before="120" w:after="200"/>
        <w:pBdr>
          <w:bottom w:val="single" w:sz="4" w:space="4" w:color="C6D9CC"/>
        </w:pBdr>
      </w:pPr>
    </w:p>
    <w:p>
      <w:bookmarkStart w:id="1001" w:name="ovs2"/>
      <w:pPr>
        <w:pStyle w:val="Heading2"/>
        <w:pBdr>
          <w:bottom w:val="single" w:sz="4" w:space="4" w:color="C6D9CC"/>
        </w:pBdr>
      </w:pPr>
      <w:r>
        <w:rPr>
          <w:b/>
          <w:i w:val="0"/>
          <w:color w:val="1F7A4D"/>
          <w:sz w:val="28"/>
        </w:rPr>
        <w:t>Fasade og vindu</w:t>
      </w:r>
      <w:bookmarkEnd w:id="1001"/>
    </w:p>
    <w:p>
      <w:r>
        <w:rPr>
          <w:b/>
          <w:i w:val="0"/>
        </w:rPr>
        <w:t>Et lokale på gateplan er det beste en klubb kan ha.</w:t>
      </w:r>
      <w:r>
        <w:rPr>
          <w:b w:val="0"/>
          <w:i w:val="0"/>
        </w:rPr>
        <w:t xml:space="preserve"> Et opplyst snookerbord sett gjennom et vindu om kvelden er bedre reklame enn noe som kan trykkes.</w:t>
      </w:r>
    </w:p>
    <w:p>
      <w:pPr>
        <w:pStyle w:val="ListBullet"/>
      </w:pPr>
      <w:r>
        <w:rPr>
          <w:b/>
          <w:i w:val="0"/>
        </w:rPr>
        <w:t>Ikke dekk vinduene helt.</w:t>
      </w:r>
      <w:r>
        <w:rPr>
          <w:b w:val="0"/>
          <w:i w:val="0"/>
        </w:rPr>
        <w:t xml:space="preserve"> Folie på nedre del gir skjerming for spillerne og lar folk se lyset over bordene. Heldekning gjør lokalet til en vegg.</w:t>
      </w:r>
    </w:p>
    <w:p>
      <w:pPr>
        <w:pStyle w:val="ListBullet"/>
      </w:pPr>
      <w:r>
        <w:rPr>
          <w:b/>
          <w:i w:val="0"/>
        </w:rPr>
        <w:t>Navn, logo og ett budskap.</w:t>
      </w:r>
      <w:r>
        <w:rPr>
          <w:b w:val="0"/>
          <w:i w:val="0"/>
        </w:rPr>
        <w:t xml:space="preserve"> «Snookerklubb — prøv gratis onsdager» sier mer enn en liste med åpningstider.</w:t>
      </w:r>
    </w:p>
    <w:p>
      <w:pPr>
        <w:pStyle w:val="ListBullet"/>
      </w:pPr>
      <w:r>
        <w:rPr>
          <w:b/>
          <w:i w:val="0"/>
        </w:rPr>
        <w:t>Åpningstider på døra</w:t>
      </w:r>
      <w:r>
        <w:rPr>
          <w:b w:val="0"/>
          <w:i w:val="0"/>
        </w:rPr>
        <w:t>, i øyehøyde og store nok til å leses fra fortauet.</w:t>
      </w:r>
    </w:p>
    <w:p>
      <w:pPr>
        <w:pStyle w:val="ListBullet"/>
      </w:pPr>
      <w:r>
        <w:rPr>
          <w:b/>
          <w:i w:val="0"/>
        </w:rPr>
        <w:t>Lys på om kvelden</w:t>
      </w:r>
      <w:r>
        <w:rPr>
          <w:b w:val="0"/>
          <w:i w:val="0"/>
        </w:rPr>
        <w:t xml:space="preserve"> når noen er der. Et mørkt vindu betyder stengt.</w:t>
      </w:r>
    </w:p>
    <w:p>
      <w:pPr>
        <w:pStyle w:val="ListBullet"/>
      </w:pPr>
      <w:r>
        <w:rPr>
          <w:b/>
          <w:i w:val="0"/>
        </w:rPr>
        <w:t>Plakatramme innenfor vinduet</w:t>
      </w:r>
      <w:r>
        <w:rPr>
          <w:b w:val="0"/>
          <w:i w:val="0"/>
        </w:rPr>
        <w:t xml:space="preserve"> gjør det enkelt å bytte plakat uten tape.</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Skilt og tillatelser</w:t>
            </w:r>
          </w:p>
          <w:p>
            <w:pPr>
              <w:spacing w:before="100" w:after="100"/>
            </w:pPr>
            <w:r>
              <w:rPr>
                <w:b w:val="0"/>
                <w:i w:val="0"/>
                <w:color w:val="14532D"/>
              </w:rPr>
              <w:t>Et skilt inntil 3 m² montert flatt på vegg er som hovedregel søknadsfritt, men utleier må samtykke og reguleringsplanen kan ha egne regler. Detaljene står på siden om renovering og tilpassing av lokale.</w:t>
            </w:r>
          </w:p>
          <w:p>
            <w:pPr>
              <w:spacing w:after="0"/>
            </w:pPr>
          </w:p>
        </w:tc>
      </w:tr>
    </w:tbl>
    <w:p>
      <w:pPr>
        <w:spacing w:after="120"/>
      </w:pPr>
    </w:p>
    <w:p>
      <w:r>
        <w:rPr>
          <w:b/>
          <w:i w:val="0"/>
        </w:rPr>
        <w:t>Be om tilbud på:</w:t>
      </w:r>
      <w:r>
        <w:rPr>
          <w:b w:val="0"/>
          <w:i w:val="0"/>
        </w:rPr>
        <w:t xml:space="preserve"> vindusfolie (mål hvert vindu), fasadeskilt (mål plassen og avstanden fra gata), og eventuelt et lite skilt ved døra hvis inngangen ligger bortgjemt. Be om tre tilbud. En lokal bedrift kan ofte gi rabatt mot å stå på sponsorlista — se sponsorpakken.</w:t>
      </w:r>
    </w:p>
    <w:p>
      <w:pPr>
        <w:spacing w:before="120" w:after="200"/>
        <w:pBdr>
          <w:bottom w:val="single" w:sz="4" w:space="4" w:color="C6D9CC"/>
        </w:pBdr>
      </w:pPr>
    </w:p>
    <w:p>
      <w:bookmarkStart w:id="1002" w:name="ovs3"/>
      <w:pPr>
        <w:pStyle w:val="Heading2"/>
        <w:pBdr>
          <w:bottom w:val="single" w:sz="4" w:space="4" w:color="C6D9CC"/>
        </w:pBdr>
      </w:pPr>
      <w:r>
        <w:rPr>
          <w:b/>
          <w:i w:val="0"/>
          <w:color w:val="1F7A4D"/>
          <w:sz w:val="28"/>
        </w:rPr>
        <w:t>Plakat for Snookerskolen</w:t>
      </w:r>
      <w:bookmarkEnd w:id="1002"/>
    </w:p>
    <w:p>
      <w:r>
        <w:rPr>
          <w:b w:val="0"/>
          <w:i w:val="0"/>
        </w:rPr>
        <w:t xml:space="preserve">Én felles plakat for alle klubbene, med feltene klubben fyller inn selv. </w:t>
      </w:r>
      <w:r>
        <w:rPr>
          <w:b/>
          <w:i w:val="0"/>
        </w:rPr>
        <w:t>Plakaten er under arbeid.</w:t>
      </w:r>
      <w:r>
        <w:rPr>
          <w:b w:val="0"/>
          <w:i w:val="0"/>
        </w:rPr>
        <w:t xml:space="preserve"> Når den er ferdig, lastes den ned herfra som trykkeklar PDF og som redigerbar fil.</w:t>
      </w:r>
    </w:p>
    <w:p>
      <w:r>
        <w:rPr>
          <w:b/>
          <w:i w:val="0"/>
        </w:rPr>
        <w:t>Hva plakaten skal si, i denne rekkefølgen:</w:t>
      </w:r>
    </w:p>
    <w:p>
      <w:pPr>
        <w:pStyle w:val="ListNumber"/>
        <w:numPr>
          <w:ilvl w:val="0"/>
          <w:numId w:val="10"/>
        </w:numPr>
      </w:pPr>
      <w:r>
        <w:rPr>
          <w:b/>
          <w:i w:val="0"/>
        </w:rPr>
        <w:t>Prøv snooker</w:t>
      </w:r>
      <w:r>
        <w:rPr>
          <w:b w:val="0"/>
          <w:i w:val="0"/>
        </w:rPr>
        <w:t xml:space="preserve"> — det er hele budskapet</w:t>
      </w:r>
    </w:p>
    <w:p>
      <w:pPr>
        <w:pStyle w:val="ListNumber"/>
        <w:numPr>
          <w:ilvl w:val="0"/>
          <w:numId w:val="10"/>
        </w:numPr>
      </w:pPr>
      <w:r>
        <w:rPr>
          <w:b/>
          <w:i w:val="0"/>
        </w:rPr>
        <w:t>Gratis kurs, åtte kvelder</w:t>
      </w:r>
      <w:r>
        <w:rPr>
          <w:b w:val="0"/>
          <w:i w:val="0"/>
        </w:rPr>
        <w:t>, ingen forkunnskaper, utstyr lånes ut</w:t>
      </w:r>
    </w:p>
    <w:p>
      <w:pPr>
        <w:pStyle w:val="ListNumber"/>
        <w:numPr>
          <w:ilvl w:val="0"/>
          <w:numId w:val="10"/>
        </w:numPr>
      </w:pPr>
      <w:r>
        <w:rPr>
          <w:b/>
          <w:i w:val="0"/>
        </w:rPr>
        <w:t>Når og hvor:</w:t>
      </w:r>
      <w:r>
        <w:rPr>
          <w:b w:val="0"/>
          <w:i w:val="0"/>
        </w:rPr>
        <w:t xml:space="preserve"> [UKEDAG] kl. [KLOKKESLETT], [ADRESSE]</w:t>
      </w:r>
    </w:p>
    <w:p>
      <w:pPr>
        <w:pStyle w:val="ListNumber"/>
        <w:numPr>
          <w:ilvl w:val="0"/>
          <w:numId w:val="10"/>
        </w:numPr>
      </w:pPr>
      <w:r>
        <w:rPr>
          <w:b/>
          <w:i w:val="0"/>
        </w:rPr>
        <w:t>Meld deg på:</w:t>
      </w:r>
      <w:r>
        <w:rPr>
          <w:b w:val="0"/>
          <w:i w:val="0"/>
        </w:rPr>
        <w:t xml:space="preserve"> QR-kode og telefonnummer</w:t>
      </w:r>
    </w:p>
    <w:p>
      <w:r>
        <w:rPr>
          <w:b w:val="0"/>
          <w:i w:val="0"/>
        </w:rPr>
        <w:t>Alt annet er valgfritt. En plakat som skal leses fra andre siden av gata, tåler ikke mer.</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Snooker, ikke pool</w:t>
            </w:r>
          </w:p>
          <w:p>
            <w:pPr>
              <w:spacing w:before="100" w:after="100"/>
            </w:pPr>
            <w:r>
              <w:rPr>
                <w:b w:val="0"/>
                <w:i w:val="0"/>
                <w:color w:val="14532D"/>
              </w:rPr>
              <w:t xml:space="preserve">Bildet skal vise et </w:t>
            </w:r>
            <w:r>
              <w:rPr>
                <w:b/>
                <w:i w:val="0"/>
                <w:color w:val="14532D"/>
              </w:rPr>
              <w:t>snookerbord</w:t>
            </w:r>
            <w:r>
              <w:rPr>
                <w:b w:val="0"/>
                <w:i w:val="0"/>
                <w:color w:val="14532D"/>
              </w:rPr>
              <w:t>: stort, grønt, med røde baller og smale hull. Mange av biljardplakatene som finnes i dag, bruker poolbord og nummererte baller. Det forvirrer den som ikke kjenner forskjellen.</w:t>
            </w:r>
          </w:p>
          <w:p>
            <w:pPr>
              <w:spacing w:after="0"/>
            </w:pPr>
          </w:p>
        </w:tc>
      </w:tr>
    </w:tbl>
    <w:p>
      <w:pPr>
        <w:spacing w:after="120"/>
      </w:pPr>
    </w:p>
    <w:p>
      <w:r>
        <w:rPr>
          <w:b/>
          <w:i w:val="0"/>
        </w:rPr>
        <w:t>Bilder:</w:t>
      </w:r>
      <w:r>
        <w:rPr>
          <w:b w:val="0"/>
          <w:i w:val="0"/>
        </w:rPr>
        <w:t xml:space="preserve"> Klubbens egne bilder først. Deretter bilder med fri lisens fra Unsplash eller Pexels. </w:t>
      </w:r>
      <w:r>
        <w:rPr>
          <w:b/>
          <w:i w:val="0"/>
        </w:rPr>
        <w:t>Aldri bilder funnet i en søkemotor, og aldri KI-genererte bilder av mennesker</w:t>
      </w:r>
      <w:r>
        <w:rPr>
          <w:b w:val="0"/>
          <w:i w:val="0"/>
        </w:rPr>
        <w:t xml:space="preserve"> — plakaten skal vise hvordan det faktisk ser ut hos klubben.</w:t>
      </w:r>
    </w:p>
    <w:p>
      <w:pPr>
        <w:pStyle w:val="Heading3"/>
      </w:pPr>
      <w:r>
        <w:rPr>
          <w:b/>
          <w:i w:val="0"/>
          <w:color w:val="2F6B45"/>
          <w:sz w:val="24"/>
        </w:rPr>
        <w:t>Trykk</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Format</w:t>
            </w:r>
          </w:p>
        </w:tc>
        <w:tc>
          <w:tcPr>
            <w:tcW w:type="dxa" w:w="3024"/>
            <w:shd w:val="clear" w:color="auto" w:fill="E9F2EC"/>
          </w:tcPr>
          <w:p>
            <w:pPr>
              <w:spacing w:before="60" w:after="60"/>
            </w:pPr>
            <w:r>
              <w:rPr>
                <w:b/>
              </w:rPr>
            </w:r>
            <w:r>
              <w:rPr>
                <w:b/>
                <w:i w:val="0"/>
                <w:color w:val="14532D"/>
                <w:sz w:val="21"/>
              </w:rPr>
              <w:t>Mål</w:t>
            </w:r>
          </w:p>
        </w:tc>
        <w:tc>
          <w:tcPr>
            <w:tcW w:type="dxa" w:w="3024"/>
            <w:shd w:val="clear" w:color="auto" w:fill="E9F2EC"/>
          </w:tcPr>
          <w:p>
            <w:pPr>
              <w:spacing w:before="60" w:after="60"/>
            </w:pPr>
            <w:r>
              <w:rPr>
                <w:b/>
              </w:rPr>
            </w:r>
            <w:r>
              <w:rPr>
                <w:b/>
                <w:i w:val="0"/>
                <w:color w:val="14532D"/>
                <w:sz w:val="21"/>
              </w:rPr>
              <w:t>Egner seg til</w:t>
            </w:r>
          </w:p>
        </w:tc>
      </w:tr>
      <w:tr>
        <w:trPr>
          <w:cantSplit/>
        </w:trPr>
        <w:tc>
          <w:tcPr>
            <w:tcW w:type="dxa" w:w="3024"/>
          </w:tcPr>
          <w:p>
            <w:pPr>
              <w:spacing w:before="60" w:after="60"/>
            </w:pPr>
            <w:r>
              <w:rPr>
                <w:sz w:val="21"/>
              </w:rPr>
            </w:r>
            <w:r>
              <w:rPr>
                <w:b w:val="0"/>
                <w:i w:val="0"/>
                <w:sz w:val="21"/>
              </w:rPr>
              <w:t>A3</w:t>
            </w:r>
          </w:p>
        </w:tc>
        <w:tc>
          <w:tcPr>
            <w:tcW w:type="dxa" w:w="3024"/>
          </w:tcPr>
          <w:p>
            <w:pPr>
              <w:spacing w:before="60" w:after="60"/>
            </w:pPr>
            <w:r>
              <w:rPr>
                <w:sz w:val="21"/>
              </w:rPr>
            </w:r>
            <w:r>
              <w:rPr>
                <w:b w:val="0"/>
                <w:i w:val="0"/>
                <w:sz w:val="21"/>
              </w:rPr>
              <w:t>297 × 420 mm</w:t>
            </w:r>
          </w:p>
        </w:tc>
        <w:tc>
          <w:tcPr>
            <w:tcW w:type="dxa" w:w="3024"/>
          </w:tcPr>
          <w:p>
            <w:pPr>
              <w:spacing w:before="60" w:after="60"/>
            </w:pPr>
            <w:r>
              <w:rPr>
                <w:sz w:val="21"/>
              </w:rPr>
            </w:r>
            <w:r>
              <w:rPr>
                <w:b w:val="0"/>
                <w:i w:val="0"/>
                <w:sz w:val="21"/>
              </w:rPr>
              <w:t>Oppslagstavler, butikker, bibliotek</w:t>
            </w:r>
          </w:p>
        </w:tc>
      </w:tr>
      <w:tr>
        <w:trPr>
          <w:cantSplit/>
        </w:trPr>
        <w:tc>
          <w:tcPr>
            <w:tcW w:type="dxa" w:w="3024"/>
            <w:shd w:val="clear" w:color="auto" w:fill="F5F9F6"/>
          </w:tcPr>
          <w:p>
            <w:pPr>
              <w:spacing w:before="60" w:after="60"/>
            </w:pPr>
            <w:r>
              <w:rPr>
                <w:sz w:val="21"/>
              </w:rPr>
            </w:r>
            <w:r>
              <w:rPr>
                <w:b w:val="0"/>
                <w:i w:val="0"/>
                <w:sz w:val="21"/>
              </w:rPr>
              <w:t>A2</w:t>
            </w:r>
          </w:p>
        </w:tc>
        <w:tc>
          <w:tcPr>
            <w:tcW w:type="dxa" w:w="3024"/>
            <w:shd w:val="clear" w:color="auto" w:fill="F5F9F6"/>
          </w:tcPr>
          <w:p>
            <w:pPr>
              <w:spacing w:before="60" w:after="60"/>
            </w:pPr>
            <w:r>
              <w:rPr>
                <w:sz w:val="21"/>
              </w:rPr>
            </w:r>
            <w:r>
              <w:rPr>
                <w:b w:val="0"/>
                <w:i w:val="0"/>
                <w:sz w:val="21"/>
              </w:rPr>
              <w:t>420 × 594 mm</w:t>
            </w:r>
          </w:p>
        </w:tc>
        <w:tc>
          <w:tcPr>
            <w:tcW w:type="dxa" w:w="3024"/>
            <w:shd w:val="clear" w:color="auto" w:fill="F5F9F6"/>
          </w:tcPr>
          <w:p>
            <w:pPr>
              <w:spacing w:before="60" w:after="60"/>
            </w:pPr>
            <w:r>
              <w:rPr>
                <w:sz w:val="21"/>
              </w:rPr>
            </w:r>
            <w:r>
              <w:rPr>
                <w:b w:val="0"/>
                <w:i w:val="0"/>
                <w:sz w:val="21"/>
              </w:rPr>
              <w:t>Klubbvinduet, skoler</w:t>
            </w:r>
          </w:p>
        </w:tc>
      </w:tr>
      <w:tr>
        <w:trPr>
          <w:cantSplit/>
        </w:trPr>
        <w:tc>
          <w:tcPr>
            <w:tcW w:type="dxa" w:w="3024"/>
          </w:tcPr>
          <w:p>
            <w:pPr>
              <w:spacing w:before="60" w:after="60"/>
            </w:pPr>
            <w:r>
              <w:rPr>
                <w:sz w:val="21"/>
              </w:rPr>
            </w:r>
            <w:r>
              <w:rPr>
                <w:b w:val="0"/>
                <w:i w:val="0"/>
                <w:sz w:val="21"/>
              </w:rPr>
              <w:t>A1</w:t>
            </w:r>
          </w:p>
        </w:tc>
        <w:tc>
          <w:tcPr>
            <w:tcW w:type="dxa" w:w="3024"/>
          </w:tcPr>
          <w:p>
            <w:pPr>
              <w:spacing w:before="60" w:after="60"/>
            </w:pPr>
            <w:r>
              <w:rPr>
                <w:sz w:val="21"/>
              </w:rPr>
            </w:r>
            <w:r>
              <w:rPr>
                <w:b w:val="0"/>
                <w:i w:val="0"/>
                <w:sz w:val="21"/>
              </w:rPr>
              <w:t>594 × 841 mm</w:t>
            </w:r>
          </w:p>
        </w:tc>
        <w:tc>
          <w:tcPr>
            <w:tcW w:type="dxa" w:w="3024"/>
          </w:tcPr>
          <w:p>
            <w:pPr>
              <w:spacing w:before="60" w:after="60"/>
            </w:pPr>
            <w:r>
              <w:rPr>
                <w:sz w:val="21"/>
              </w:rPr>
            </w:r>
            <w:r>
              <w:rPr>
                <w:b w:val="0"/>
                <w:i w:val="0"/>
                <w:sz w:val="21"/>
              </w:rPr>
              <w:t>Vindu mot gate, idrettshall</w:t>
            </w:r>
          </w:p>
        </w:tc>
      </w:tr>
      <w:tr>
        <w:trPr>
          <w:cantSplit/>
        </w:trPr>
        <w:tc>
          <w:tcPr>
            <w:tcW w:type="dxa" w:w="3024"/>
            <w:shd w:val="clear" w:color="auto" w:fill="F5F9F6"/>
          </w:tcPr>
          <w:p>
            <w:pPr>
              <w:spacing w:before="60" w:after="60"/>
            </w:pPr>
            <w:r>
              <w:rPr>
                <w:sz w:val="21"/>
              </w:rPr>
            </w:r>
            <w:r>
              <w:rPr>
                <w:b w:val="0"/>
                <w:i w:val="0"/>
                <w:sz w:val="21"/>
              </w:rPr>
              <w:t>50 × 70 cm</w:t>
            </w:r>
          </w:p>
        </w:tc>
        <w:tc>
          <w:tcPr>
            <w:tcW w:type="dxa" w:w="3024"/>
            <w:shd w:val="clear" w:color="auto" w:fill="F5F9F6"/>
          </w:tcPr>
          <w:p>
            <w:pPr>
              <w:spacing w:before="60" w:after="60"/>
            </w:pPr>
            <w:r>
              <w:rPr>
                <w:sz w:val="21"/>
              </w:rPr>
            </w:r>
            <w:r>
              <w:rPr>
                <w:b w:val="0"/>
                <w:i w:val="0"/>
                <w:sz w:val="21"/>
              </w:rPr>
              <w:t>500 × 700 mm</w:t>
            </w:r>
          </w:p>
        </w:tc>
        <w:tc>
          <w:tcPr>
            <w:tcW w:type="dxa" w:w="3024"/>
            <w:shd w:val="clear" w:color="auto" w:fill="F5F9F6"/>
          </w:tcPr>
          <w:p>
            <w:pPr>
              <w:spacing w:before="60" w:after="60"/>
            </w:pPr>
            <w:r>
              <w:rPr>
                <w:sz w:val="21"/>
              </w:rPr>
            </w:r>
            <w:r>
              <w:rPr>
                <w:b w:val="0"/>
                <w:i w:val="0"/>
                <w:sz w:val="21"/>
              </w:rPr>
              <w:t>Standard plakatramme</w:t>
            </w:r>
          </w:p>
        </w:tc>
      </w:tr>
      <w:tr>
        <w:trPr>
          <w:cantSplit/>
        </w:trPr>
        <w:tc>
          <w:tcPr>
            <w:tcW w:type="dxa" w:w="3024"/>
          </w:tcPr>
          <w:p>
            <w:pPr>
              <w:spacing w:before="60" w:after="60"/>
            </w:pPr>
            <w:r>
              <w:rPr>
                <w:sz w:val="21"/>
              </w:rPr>
            </w:r>
            <w:r>
              <w:rPr>
                <w:b w:val="0"/>
                <w:i w:val="0"/>
                <w:sz w:val="21"/>
              </w:rPr>
              <w:t>70 × 100 cm</w:t>
            </w:r>
          </w:p>
        </w:tc>
        <w:tc>
          <w:tcPr>
            <w:tcW w:type="dxa" w:w="3024"/>
          </w:tcPr>
          <w:p>
            <w:pPr>
              <w:spacing w:before="60" w:after="60"/>
            </w:pPr>
            <w:r>
              <w:rPr>
                <w:sz w:val="21"/>
              </w:rPr>
            </w:r>
            <w:r>
              <w:rPr>
                <w:b w:val="0"/>
                <w:i w:val="0"/>
                <w:sz w:val="21"/>
              </w:rPr>
              <w:t>700 × 1000 mm</w:t>
            </w:r>
          </w:p>
        </w:tc>
        <w:tc>
          <w:tcPr>
            <w:tcW w:type="dxa" w:w="3024"/>
          </w:tcPr>
          <w:p>
            <w:pPr>
              <w:spacing w:before="60" w:after="60"/>
            </w:pPr>
            <w:r>
              <w:rPr>
                <w:sz w:val="21"/>
              </w:rPr>
            </w:r>
            <w:r>
              <w:rPr>
                <w:b w:val="0"/>
                <w:i w:val="0"/>
                <w:sz w:val="21"/>
              </w:rPr>
              <w:t>Stort vindu, fasade, messe</w:t>
            </w:r>
          </w:p>
        </w:tc>
      </w:tr>
    </w:tbl>
    <w:p>
      <w:pPr>
        <w:spacing w:after="120"/>
      </w:pPr>
    </w:p>
    <w:p>
      <w:pPr>
        <w:pStyle w:val="ListBullet"/>
      </w:pPr>
      <w:r>
        <w:rPr>
          <w:b/>
          <w:i w:val="0"/>
        </w:rPr>
        <w:t>Leveres som PDF med 3 mm utfallende</w:t>
      </w:r>
      <w:r>
        <w:rPr>
          <w:b w:val="0"/>
          <w:i w:val="0"/>
        </w:rPr>
        <w:t xml:space="preserve"> og skjæremerker. Spør trykkeriet om de vil ha fargeprofil og oppløsning på en bestemt måte.</w:t>
      </w:r>
    </w:p>
    <w:p>
      <w:pPr>
        <w:pStyle w:val="ListBullet"/>
      </w:pPr>
      <w:r>
        <w:rPr>
          <w:b/>
          <w:i w:val="0"/>
        </w:rPr>
        <w:t>QR-koden</w:t>
      </w:r>
      <w:r>
        <w:rPr>
          <w:b w:val="0"/>
          <w:i w:val="0"/>
        </w:rPr>
        <w:t xml:space="preserve"> må være minst 3 cm bred på A3, og større jo lenger unna den skal skannes. Test den på trykt prøve, med to ulike telefoner, før hele opplaget bestilles.</w:t>
      </w:r>
    </w:p>
    <w:p>
      <w:pPr>
        <w:pStyle w:val="ListBullet"/>
      </w:pPr>
      <w:r>
        <w:rPr>
          <w:b/>
          <w:i w:val="0"/>
        </w:rPr>
        <w:t>Tommelfingerregel for lesbarhet:</w:t>
      </w:r>
      <w:r>
        <w:rPr>
          <w:b w:val="0"/>
          <w:i w:val="0"/>
        </w:rPr>
        <w:t xml:space="preserve"> omtrent 1 cm bokstavhøyde per 3 meter leseavstand. Overskriften på en A1 i et vindu bør derfor være minst 5–6 cm høy. Anslag — sjekk på en utskrift.</w:t>
      </w:r>
    </w:p>
    <w:p>
      <w:pPr>
        <w:pStyle w:val="ListBullet"/>
      </w:pPr>
      <w:r>
        <w:rPr>
          <w:b/>
          <w:i w:val="0"/>
        </w:rPr>
        <w:t>Matt papir</w:t>
      </w:r>
      <w:r>
        <w:rPr>
          <w:b w:val="0"/>
          <w:i w:val="0"/>
        </w:rPr>
        <w:t xml:space="preserve"> i vinduer, så plakaten ikke speiler.</w:t>
      </w:r>
    </w:p>
    <w:p>
      <w:pPr>
        <w:pStyle w:val="Heading3"/>
      </w:pPr>
      <w:r>
        <w:rPr>
          <w:b/>
          <w:i w:val="0"/>
          <w:color w:val="2F6B45"/>
          <w:sz w:val="24"/>
        </w:rPr>
        <w:t>Hvor plakaten skal henge</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Klubbens eget vindu</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Biblioteket</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Videregående skole og eventuelt høyskole</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Ungdomsklubben eller fritidsklubben</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Nærbutikken og treningssenteret nærmest klubben</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Kommunens arrangementskalender og oppslagstavle</w:t>
      </w:r>
    </w:p>
    <w:p>
      <w:pPr>
        <w:spacing w:before="120" w:after="200"/>
        <w:pBdr>
          <w:bottom w:val="single" w:sz="4" w:space="4" w:color="C6D9CC"/>
        </w:pBdr>
      </w:pPr>
    </w:p>
    <w:p>
      <w:bookmarkStart w:id="1003" w:name="ovs4"/>
      <w:pPr>
        <w:pStyle w:val="Heading2"/>
        <w:pBdr>
          <w:bottom w:val="single" w:sz="4" w:space="4" w:color="C6D9CC"/>
        </w:pBdr>
      </w:pPr>
      <w:r>
        <w:rPr>
          <w:b/>
          <w:i w:val="0"/>
          <w:color w:val="1F7A4D"/>
          <w:sz w:val="28"/>
        </w:rPr>
        <w:t>Der folk faktisk leter</w:t>
      </w:r>
      <w:bookmarkEnd w:id="1003"/>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Kanal</w:t>
            </w:r>
          </w:p>
        </w:tc>
        <w:tc>
          <w:tcPr>
            <w:tcW w:type="dxa" w:w="3024"/>
            <w:shd w:val="clear" w:color="auto" w:fill="E9F2EC"/>
          </w:tcPr>
          <w:p>
            <w:pPr>
              <w:spacing w:before="60" w:after="60"/>
            </w:pPr>
            <w:r>
              <w:rPr>
                <w:b/>
              </w:rPr>
            </w:r>
            <w:r>
              <w:rPr>
                <w:b/>
                <w:i w:val="0"/>
                <w:color w:val="14532D"/>
                <w:sz w:val="21"/>
              </w:rPr>
              <w:t>Hva klubben gjør</w:t>
            </w:r>
          </w:p>
        </w:tc>
        <w:tc>
          <w:tcPr>
            <w:tcW w:type="dxa" w:w="3024"/>
            <w:shd w:val="clear" w:color="auto" w:fill="E9F2EC"/>
          </w:tcPr>
          <w:p>
            <w:pPr>
              <w:spacing w:before="60" w:after="60"/>
            </w:pPr>
            <w:r>
              <w:rPr>
                <w:b/>
              </w:rPr>
            </w:r>
            <w:r>
              <w:rPr>
                <w:b/>
                <w:i w:val="0"/>
                <w:color w:val="14532D"/>
                <w:sz w:val="21"/>
              </w:rPr>
              <w:t>Hvorfor</w:t>
            </w:r>
          </w:p>
        </w:tc>
      </w:tr>
      <w:tr>
        <w:trPr>
          <w:cantSplit/>
        </w:trPr>
        <w:tc>
          <w:tcPr>
            <w:tcW w:type="dxa" w:w="3024"/>
          </w:tcPr>
          <w:p>
            <w:pPr>
              <w:spacing w:before="60" w:after="60"/>
            </w:pPr>
            <w:r>
              <w:rPr>
                <w:sz w:val="21"/>
              </w:rPr>
            </w:r>
            <w:r>
              <w:rPr>
                <w:b/>
                <w:i w:val="0"/>
                <w:sz w:val="21"/>
              </w:rPr>
              <w:t>Google-profil</w:t>
            </w:r>
          </w:p>
        </w:tc>
        <w:tc>
          <w:tcPr>
            <w:tcW w:type="dxa" w:w="3024"/>
          </w:tcPr>
          <w:p>
            <w:pPr>
              <w:spacing w:before="60" w:after="60"/>
            </w:pPr>
            <w:r>
              <w:rPr>
                <w:sz w:val="21"/>
              </w:rPr>
            </w:r>
            <w:r>
              <w:rPr>
                <w:b w:val="0"/>
                <w:i w:val="0"/>
                <w:sz w:val="21"/>
              </w:rPr>
              <w:t>Opprett eller gjør krav på klubbens oppføring. Riktig adresse, åpningstider, telefon, fem bilder</w:t>
            </w:r>
          </w:p>
        </w:tc>
        <w:tc>
          <w:tcPr>
            <w:tcW w:type="dxa" w:w="3024"/>
          </w:tcPr>
          <w:p>
            <w:pPr>
              <w:spacing w:before="60" w:after="60"/>
            </w:pPr>
            <w:r>
              <w:rPr>
                <w:sz w:val="21"/>
              </w:rPr>
            </w:r>
            <w:r>
              <w:rPr>
                <w:b w:val="0"/>
                <w:i w:val="0"/>
                <w:sz w:val="21"/>
              </w:rPr>
              <w:t>Det er her «snooker [BY]» havner. Uten profil finnes klubben ikke på kartet</w:t>
            </w:r>
          </w:p>
        </w:tc>
      </w:tr>
      <w:tr>
        <w:trPr>
          <w:cantSplit/>
        </w:trPr>
        <w:tc>
          <w:tcPr>
            <w:tcW w:type="dxa" w:w="3024"/>
            <w:shd w:val="clear" w:color="auto" w:fill="F5F9F6"/>
          </w:tcPr>
          <w:p>
            <w:pPr>
              <w:spacing w:before="60" w:after="60"/>
            </w:pPr>
            <w:r>
              <w:rPr>
                <w:sz w:val="21"/>
              </w:rPr>
            </w:r>
            <w:r>
              <w:rPr>
                <w:b/>
                <w:i w:val="0"/>
                <w:sz w:val="21"/>
              </w:rPr>
              <w:t>Facebook</w:t>
            </w:r>
          </w:p>
        </w:tc>
        <w:tc>
          <w:tcPr>
            <w:tcW w:type="dxa" w:w="3024"/>
            <w:shd w:val="clear" w:color="auto" w:fill="F5F9F6"/>
          </w:tcPr>
          <w:p>
            <w:pPr>
              <w:spacing w:before="60" w:after="60"/>
            </w:pPr>
            <w:r>
              <w:rPr>
                <w:sz w:val="21"/>
              </w:rPr>
            </w:r>
            <w:r>
              <w:rPr>
                <w:b w:val="0"/>
                <w:i w:val="0"/>
                <w:sz w:val="21"/>
              </w:rPr>
              <w:t xml:space="preserve">Lag et </w:t>
            </w:r>
            <w:r>
              <w:rPr>
                <w:b w:val="0"/>
                <w:i/>
                <w:sz w:val="21"/>
              </w:rPr>
              <w:t>arrangement</w:t>
            </w:r>
            <w:r>
              <w:rPr>
                <w:b w:val="0"/>
                <w:i w:val="0"/>
                <w:sz w:val="21"/>
              </w:rPr>
              <w:t xml:space="preserve"> for hver kursstart og hvert åpent hus, ikke bare et innlegg</w:t>
            </w:r>
          </w:p>
        </w:tc>
        <w:tc>
          <w:tcPr>
            <w:tcW w:type="dxa" w:w="3024"/>
            <w:shd w:val="clear" w:color="auto" w:fill="F5F9F6"/>
          </w:tcPr>
          <w:p>
            <w:pPr>
              <w:spacing w:before="60" w:after="60"/>
            </w:pPr>
            <w:r>
              <w:rPr>
                <w:sz w:val="21"/>
              </w:rPr>
            </w:r>
            <w:r>
              <w:rPr>
                <w:b w:val="0"/>
                <w:i w:val="0"/>
                <w:sz w:val="21"/>
              </w:rPr>
              <w:t>Arrangementer spres til venner av dem som svarer</w:t>
            </w:r>
          </w:p>
        </w:tc>
      </w:tr>
      <w:tr>
        <w:trPr>
          <w:cantSplit/>
        </w:trPr>
        <w:tc>
          <w:tcPr>
            <w:tcW w:type="dxa" w:w="3024"/>
          </w:tcPr>
          <w:p>
            <w:pPr>
              <w:spacing w:before="60" w:after="60"/>
            </w:pPr>
            <w:r>
              <w:rPr>
                <w:sz w:val="21"/>
              </w:rPr>
            </w:r>
            <w:r>
              <w:rPr>
                <w:b/>
                <w:i w:val="0"/>
                <w:sz w:val="21"/>
              </w:rPr>
              <w:t>spillsnooker.no</w:t>
            </w:r>
          </w:p>
        </w:tc>
        <w:tc>
          <w:tcPr>
            <w:tcW w:type="dxa" w:w="3024"/>
          </w:tcPr>
          <w:p>
            <w:pPr>
              <w:spacing w:before="60" w:after="60"/>
            </w:pPr>
            <w:r>
              <w:rPr>
                <w:sz w:val="21"/>
              </w:rPr>
            </w:r>
            <w:r>
              <w:rPr>
                <w:b w:val="0"/>
                <w:i w:val="0"/>
                <w:sz w:val="21"/>
              </w:rPr>
              <w:t>Hold klubbkortet oppdatert</w:t>
            </w:r>
          </w:p>
        </w:tc>
        <w:tc>
          <w:tcPr>
            <w:tcW w:type="dxa" w:w="3024"/>
          </w:tcPr>
          <w:p>
            <w:pPr>
              <w:spacing w:before="60" w:after="60"/>
            </w:pPr>
            <w:r>
              <w:rPr>
                <w:sz w:val="21"/>
              </w:rPr>
            </w:r>
            <w:r>
              <w:rPr>
                <w:b w:val="0"/>
                <w:i w:val="0"/>
                <w:sz w:val="21"/>
              </w:rPr>
              <w:t>Alle klubbene lenkes derfra</w:t>
            </w:r>
          </w:p>
        </w:tc>
      </w:tr>
      <w:tr>
        <w:trPr>
          <w:cantSplit/>
        </w:trPr>
        <w:tc>
          <w:tcPr>
            <w:tcW w:type="dxa" w:w="3024"/>
            <w:shd w:val="clear" w:color="auto" w:fill="F5F9F6"/>
          </w:tcPr>
          <w:p>
            <w:pPr>
              <w:spacing w:before="60" w:after="60"/>
            </w:pPr>
            <w:r>
              <w:rPr>
                <w:sz w:val="21"/>
              </w:rPr>
            </w:r>
            <w:r>
              <w:rPr>
                <w:b/>
                <w:i w:val="0"/>
                <w:sz w:val="21"/>
              </w:rPr>
              <w:t>CueScore</w:t>
            </w:r>
          </w:p>
        </w:tc>
        <w:tc>
          <w:tcPr>
            <w:tcW w:type="dxa" w:w="3024"/>
            <w:shd w:val="clear" w:color="auto" w:fill="F5F9F6"/>
          </w:tcPr>
          <w:p>
            <w:pPr>
              <w:spacing w:before="60" w:after="60"/>
            </w:pPr>
            <w:r>
              <w:rPr>
                <w:sz w:val="21"/>
              </w:rPr>
            </w:r>
            <w:r>
              <w:rPr>
                <w:b w:val="0"/>
                <w:i w:val="0"/>
                <w:sz w:val="21"/>
              </w:rPr>
              <w:t>Legg ut klubbturneringer</w:t>
            </w:r>
          </w:p>
        </w:tc>
        <w:tc>
          <w:tcPr>
            <w:tcW w:type="dxa" w:w="3024"/>
            <w:shd w:val="clear" w:color="auto" w:fill="F5F9F6"/>
          </w:tcPr>
          <w:p>
            <w:pPr>
              <w:spacing w:before="60" w:after="60"/>
            </w:pPr>
            <w:r>
              <w:rPr>
                <w:sz w:val="21"/>
              </w:rPr>
            </w:r>
            <w:r>
              <w:rPr>
                <w:b w:val="0"/>
                <w:i w:val="0"/>
                <w:sz w:val="21"/>
              </w:rPr>
              <w:t>Spillere som allerede spiller, finner klubben der</w:t>
            </w:r>
          </w:p>
        </w:tc>
      </w:tr>
      <w:tr>
        <w:trPr>
          <w:cantSplit/>
        </w:trPr>
        <w:tc>
          <w:tcPr>
            <w:tcW w:type="dxa" w:w="3024"/>
          </w:tcPr>
          <w:p>
            <w:pPr>
              <w:spacing w:before="60" w:after="60"/>
            </w:pPr>
            <w:r>
              <w:rPr>
                <w:sz w:val="21"/>
              </w:rPr>
            </w:r>
            <w:r>
              <w:rPr>
                <w:b/>
                <w:i w:val="0"/>
                <w:sz w:val="21"/>
              </w:rPr>
              <w:t>Lokalavisen</w:t>
            </w:r>
          </w:p>
        </w:tc>
        <w:tc>
          <w:tcPr>
            <w:tcW w:type="dxa" w:w="3024"/>
          </w:tcPr>
          <w:p>
            <w:pPr>
              <w:spacing w:before="60" w:after="60"/>
            </w:pPr>
            <w:r>
              <w:rPr>
                <w:sz w:val="21"/>
              </w:rPr>
            </w:r>
            <w:r>
              <w:rPr>
                <w:b w:val="0"/>
                <w:i w:val="0"/>
                <w:sz w:val="21"/>
              </w:rPr>
              <w:t>Bruk presseopplegget ved kursstart</w:t>
            </w:r>
          </w:p>
        </w:tc>
        <w:tc>
          <w:tcPr>
            <w:tcW w:type="dxa" w:w="3024"/>
          </w:tcPr>
          <w:p>
            <w:pPr>
              <w:spacing w:before="60" w:after="60"/>
            </w:pPr>
            <w:r>
              <w:rPr>
                <w:sz w:val="21"/>
              </w:rPr>
            </w:r>
            <w:r>
              <w:rPr>
                <w:b w:val="0"/>
                <w:i w:val="0"/>
                <w:sz w:val="21"/>
              </w:rPr>
              <w:t>Når dem som aldri går forbi lokalet</w:t>
            </w:r>
          </w:p>
        </w:tc>
      </w:tr>
    </w:tbl>
    <w:p>
      <w:pPr>
        <w:spacing w:after="120"/>
      </w:pPr>
    </w:p>
    <w:p>
      <w:pPr>
        <w:spacing w:before="120" w:after="200"/>
        <w:pBdr>
          <w:bottom w:val="single" w:sz="4" w:space="4" w:color="C6D9CC"/>
        </w:pBdr>
      </w:pPr>
    </w:p>
    <w:p>
      <w:bookmarkStart w:id="1004" w:name="ovs5"/>
      <w:pPr>
        <w:pStyle w:val="Heading2"/>
        <w:pBdr>
          <w:bottom w:val="single" w:sz="4" w:space="4" w:color="C6D9CC"/>
        </w:pBdr>
      </w:pPr>
      <w:r>
        <w:rPr>
          <w:b/>
          <w:i w:val="0"/>
          <w:color w:val="1F7A4D"/>
          <w:sz w:val="28"/>
        </w:rPr>
        <w:t>Åpent hus</w:t>
      </w:r>
      <w:bookmarkEnd w:id="1004"/>
    </w:p>
    <w:p>
      <w:r>
        <w:rPr>
          <w:b w:val="0"/>
          <w:i w:val="0"/>
        </w:rPr>
        <w:t>En plakat skaper nysgjerrighet. En åpen kveld gjør den til et besøk.</w:t>
      </w:r>
    </w:p>
    <w:p>
      <w:pPr>
        <w:pStyle w:val="ListBullet"/>
      </w:pPr>
      <w:r>
        <w:rPr>
          <w:b/>
          <w:i w:val="0"/>
        </w:rPr>
        <w:t>Fast dag, fast tid</w:t>
      </w:r>
      <w:r>
        <w:rPr>
          <w:b w:val="0"/>
          <w:i w:val="0"/>
        </w:rPr>
        <w:t>, og samme som på plakaten</w:t>
      </w:r>
    </w:p>
    <w:p>
      <w:pPr>
        <w:pStyle w:val="ListBullet"/>
      </w:pPr>
      <w:r>
        <w:rPr>
          <w:b/>
          <w:i w:val="0"/>
        </w:rPr>
        <w:t>Én person har ansvaret for å ta imot</w:t>
      </w:r>
      <w:r>
        <w:rPr>
          <w:b w:val="0"/>
          <w:i w:val="0"/>
        </w:rPr>
        <w:t xml:space="preserve"> — ikke «den som er der»</w:t>
      </w:r>
    </w:p>
    <w:p>
      <w:pPr>
        <w:pStyle w:val="ListBullet"/>
      </w:pPr>
      <w:r>
        <w:rPr>
          <w:b/>
          <w:i w:val="0"/>
        </w:rPr>
        <w:t>Køer og baller klare</w:t>
      </w:r>
      <w:r>
        <w:rPr>
          <w:b w:val="0"/>
          <w:i w:val="0"/>
        </w:rPr>
        <w:t xml:space="preserve"> ved ett bord som er satt av til nye</w:t>
      </w:r>
    </w:p>
    <w:p>
      <w:pPr>
        <w:pStyle w:val="ListBullet"/>
      </w:pPr>
      <w:r>
        <w:rPr>
          <w:b/>
          <w:i w:val="0"/>
        </w:rPr>
        <w:t>Skriv ned navn og telefon</w:t>
      </w:r>
      <w:r>
        <w:rPr>
          <w:b w:val="0"/>
          <w:i w:val="0"/>
        </w:rPr>
        <w:t xml:space="preserve"> på dem som kommer, med samtykke. Det er dem klubben ringer når neste kurs starter</w:t>
      </w:r>
    </w:p>
    <w:p>
      <w:r>
        <w:rPr>
          <w:b w:val="0"/>
          <w:i w:val="0"/>
        </w:rPr>
        <w:t>Rekrutteringsopplegget har hele løypa fra første besøk til medlemskap.</w:t>
      </w:r>
    </w:p>
    <w:p>
      <w:pPr>
        <w:spacing w:before="120" w:after="200"/>
        <w:pBdr>
          <w:bottom w:val="single" w:sz="4" w:space="4" w:color="C6D9CC"/>
        </w:pBdr>
      </w:pPr>
    </w:p>
    <w:p>
      <w:bookmarkStart w:id="1005" w:name="ovs6"/>
      <w:pPr>
        <w:pStyle w:val="Heading2"/>
        <w:pBdr>
          <w:bottom w:val="single" w:sz="4" w:space="4" w:color="C6D9CC"/>
        </w:pBdr>
      </w:pPr>
      <w:r>
        <w:rPr>
          <w:b/>
          <w:i w:val="0"/>
          <w:color w:val="1F7A4D"/>
          <w:sz w:val="28"/>
        </w:rPr>
        <w:t>Hva vi lærte av plakatene klubbene allerede har laget</w:t>
      </w:r>
      <w:bookmarkEnd w:id="1005"/>
    </w:p>
    <w:p>
      <w:r>
        <w:rPr>
          <w:b w:val="0"/>
          <w:i w:val="0"/>
        </w:rPr>
        <w:t>Os, Ishavsbyen og Trondheim Biljardklubb har laget plakater som ser profesjonelle ut. De fleste er turneringsplakater, men Os har også laget en rekrutteringsplakat for juniorer. Fire ting tar vi med oss:</w:t>
      </w:r>
    </w:p>
    <w:p>
      <w:pPr>
        <w:pStyle w:val="ListNumber"/>
        <w:numPr>
          <w:ilvl w:val="0"/>
          <w:numId w:val="11"/>
        </w:numPr>
      </w:pPr>
      <w:r>
        <w:rPr>
          <w:b/>
          <w:i w:val="0"/>
        </w:rPr>
        <w:t>Store bokstaver og mørk bakgrunn fungerer.</w:t>
      </w:r>
      <w:r>
        <w:rPr>
          <w:b w:val="0"/>
          <w:i w:val="0"/>
        </w:rPr>
        <w:t xml:space="preserve"> De skiller seg ut på en oppslagstavle.</w:t>
      </w:r>
    </w:p>
    <w:p>
      <w:pPr>
        <w:pStyle w:val="ListNumber"/>
        <w:numPr>
          <w:ilvl w:val="0"/>
          <w:numId w:val="11"/>
        </w:numPr>
      </w:pPr>
      <w:r>
        <w:rPr>
          <w:b/>
          <w:i w:val="0"/>
        </w:rPr>
        <w:t>«Første gang er gratis» og en tydelig pris</w:t>
      </w:r>
      <w:r>
        <w:rPr>
          <w:b w:val="0"/>
          <w:i w:val="0"/>
        </w:rPr>
        <w:t xml:space="preserve"> senker terskelen for den som er usikker.</w:t>
      </w:r>
    </w:p>
    <w:p>
      <w:pPr>
        <w:pStyle w:val="ListNumber"/>
        <w:numPr>
          <w:ilvl w:val="0"/>
          <w:numId w:val="11"/>
        </w:numPr>
      </w:pPr>
      <w:r>
        <w:rPr>
          <w:b/>
          <w:i w:val="0"/>
        </w:rPr>
        <w:t>Vis døra.</w:t>
      </w:r>
      <w:r>
        <w:rPr>
          <w:b w:val="0"/>
          <w:i w:val="0"/>
        </w:rPr>
        <w:t xml:space="preserve"> Os' juniorplakat har et foto av bygget med en pil til inngangen. Det løser det første hinderet før noen har gått hjemmefra.</w:t>
      </w:r>
    </w:p>
    <w:p>
      <w:pPr>
        <w:pStyle w:val="ListNumber"/>
        <w:numPr>
          <w:ilvl w:val="0"/>
          <w:numId w:val="11"/>
        </w:numPr>
      </w:pPr>
      <w:r>
        <w:rPr>
          <w:b/>
          <w:i w:val="0"/>
        </w:rPr>
        <w:t>For mye tekst ødelegger avstandslesingen.</w:t>
      </w:r>
      <w:r>
        <w:rPr>
          <w:b w:val="0"/>
          <w:i w:val="0"/>
        </w:rPr>
        <w:t xml:space="preserve"> En turneringsplakat med ti felt er riktig for dem som allerede spiller. En rekrutteringsplakat skal ha fire.</w:t>
      </w:r>
    </w:p>
    <w:p>
      <w:pPr>
        <w:spacing w:before="120" w:after="200"/>
        <w:pBdr>
          <w:bottom w:val="single" w:sz="4" w:space="4" w:color="C6D9CC"/>
        </w:pBdr>
      </w:pPr>
    </w:p>
    <w:p>
      <w:bookmarkStart w:id="1006" w:name="ovs7"/>
      <w:pPr>
        <w:pStyle w:val="Heading2"/>
        <w:pBdr>
          <w:bottom w:val="single" w:sz="4" w:space="4" w:color="C6D9CC"/>
        </w:pBdr>
      </w:pPr>
      <w:r>
        <w:rPr>
          <w:b/>
          <w:i w:val="0"/>
          <w:color w:val="1F7A4D"/>
          <w:sz w:val="28"/>
        </w:rPr>
        <w:t>Sjekkliste</w:t>
      </w:r>
      <w:bookmarkEnd w:id="1006"/>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Åpningstider og «Velkommen inn» på døra</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Google-profil opprettet og kontrollert</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Snookerskolen-plakat fylt ut med klubbens dag, tid, adresse og QR</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QR-koden testet på trykt prøve</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Plakaten hengt opp på minst fem steder</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Facebook-arrangement for kursstart</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Tilbud på vindusfolie og skilt hentet inn</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Samtykke fra utleier til skilt</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Én person utpekt til å ta imot på åpne kvelder</w:t>
      </w:r>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95959"/>
        <w:sz w:val="17"/>
      </w:rPr>
      <w:t xml:space="preserve">Snooker – For Alle   ·   side </w:t>
    </w:r>
    <w:r>
      <w:rPr>
        <w:color w:val="595959"/>
        <w:sz w:val="17"/>
      </w:rPr>
      <w:fldChar w:fldCharType="begin"/>
    </w:r>
    <w:r>
      <w:rPr>
        <w:color w:val="595959"/>
        <w:sz w:val="17"/>
      </w:rPr>
      <w:instrText xml:space="preserve">PAGE</w:instrText>
    </w:r>
    <w:r>
      <w:rPr>
        <w:color w:val="595959"/>
        <w:sz w:val="17"/>
      </w:rPr>
      <w:fldChar w:fldCharType="end"/>
    </w:r>
    <w:r>
      <w:rPr>
        <w:color w:val="595959"/>
        <w:sz w:val="17"/>
      </w:rPr>
      <w:t xml:space="preserve"> av </w:t>
    </w:r>
    <w:r>
      <w:rPr>
        <w:color w:val="595959"/>
        <w:sz w:val="17"/>
      </w:rPr>
      <w:fldChar w:fldCharType="begin"/>
    </w:r>
    <w:r>
      <w:rPr>
        <w:color w:val="595959"/>
        <w:sz w:val="17"/>
      </w:rPr>
      <w:instrText xml:space="preserve">NUMPAGES</w:instrText>
    </w:r>
    <w:r>
      <w:rPr>
        <w:color w:val="595959"/>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3A6B4A"/>
      </w:pBdr>
    </w:pPr>
    <w:r/>
    <w:r>
      <w:rPr>
        <w:color w:val="595959"/>
        <w:sz w:val="17"/>
      </w:rPr>
      <w:t>Promotering av klubb og tilbud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lang w:val="nb-NO" w:eastAsia="nb-N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before="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40"/>
      <w:outlineLvl w:val="0"/>
    </w:pPr>
    <w:rPr>
      <w:rFonts w:asciiTheme="majorHAnsi" w:eastAsiaTheme="majorEastAsia" w:hAnsiTheme="majorHAnsi" w:cstheme="majorBidi" w:ascii="Calibri" w:hAnsi="Calibri"/>
      <w:b/>
      <w:bCs/>
      <w:color w:val="14532D"/>
      <w:sz w:val="36"/>
      <w:szCs w:val="28"/>
    </w:rPr>
  </w:style>
  <w:style w:type="paragraph" w:styleId="Heading2">
    <w:name w:val="heading 2"/>
    <w:basedOn w:val="Normal"/>
    <w:next w:val="Normal"/>
    <w:link w:val="Heading2Char"/>
    <w:uiPriority w:val="9"/>
    <w:unhideWhenUsed/>
    <w:qFormat/>
    <w:rsid w:val="00FC693F"/>
    <w:pPr>
      <w:keepNext/>
      <w:keepLines/>
      <w:pageBreakBefore w:val="0"/>
      <w:spacing w:before="320" w:after="100"/>
      <w:outlineLvl w:val="1"/>
    </w:pPr>
    <w:rPr>
      <w:rFonts w:asciiTheme="majorHAnsi" w:eastAsiaTheme="majorEastAsia" w:hAnsiTheme="majorHAnsi" w:cstheme="majorBidi" w:ascii="Calibri" w:hAnsi="Calibri"/>
      <w:b/>
      <w:bCs/>
      <w:color w:val="1F7A4D"/>
      <w:sz w:val="28"/>
      <w:szCs w:val="26"/>
    </w:rPr>
  </w:style>
  <w:style w:type="paragraph" w:styleId="Heading3">
    <w:name w:val="heading 3"/>
    <w:basedOn w:val="Normal"/>
    <w:next w:val="Normal"/>
    <w:link w:val="Heading3Char"/>
    <w:uiPriority w:val="9"/>
    <w:unhideWhenUsed/>
    <w:qFormat/>
    <w:rsid w:val="00FC693F"/>
    <w:pPr>
      <w:keepNext/>
      <w:keepLines/>
      <w:pageBreakBefore w:val="0"/>
      <w:spacing w:before="240" w:after="60"/>
      <w:outlineLvl w:val="2"/>
    </w:pPr>
    <w:rPr>
      <w:rFonts w:asciiTheme="majorHAnsi" w:eastAsiaTheme="majorEastAsia" w:hAnsiTheme="majorHAnsi" w:cstheme="majorBidi" w:ascii="Calibri" w:hAnsi="Calibri"/>
      <w:b/>
      <w:bCs/>
      <w:color w:val="2F6B45"/>
      <w:sz w:val="24"/>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40"/>
      <w:outlineLvl w:val="3"/>
    </w:pPr>
    <w:rPr>
      <w:rFonts w:asciiTheme="majorHAnsi" w:eastAsiaTheme="majorEastAsia" w:hAnsiTheme="majorHAnsi" w:cstheme="majorBidi" w:ascii="Calibri" w:hAnsi="Calibri"/>
      <w:b/>
      <w:bCs/>
      <w:i/>
      <w:iCs/>
      <w:color w:val="2F6B45"/>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60" w:line="276" w:lineRule="auto"/>
      <w:contextualSpacing/>
    </w:pPr>
    <w:rPr>
      <w:rFonts w:ascii="Calibri" w:hAnsi="Calibri"/>
      <w:sz w:val="22"/>
    </w:rPr>
  </w:style>
  <w:style w:type="paragraph" w:styleId="ListBullet3">
    <w:name w:val="List Bullet 3"/>
    <w:basedOn w:val="Normal"/>
    <w:uiPriority w:val="99"/>
    <w:unhideWhenUsed/>
    <w:rsid w:val="00326F90"/>
    <w:pPr>
      <w:numPr>
        <w:numId w:val="3"/>
      </w:numPr>
      <w:spacing w:after="60" w:line="276" w:lineRule="auto"/>
      <w:contextualSpacing/>
    </w:pPr>
    <w:rPr>
      <w:rFonts w:ascii="Calibri" w:hAnsi="Calibri"/>
      <w:sz w:val="22"/>
    </w:rPr>
  </w:style>
  <w:style w:type="paragraph" w:styleId="ListNumber">
    <w:name w:val="List Number"/>
    <w:basedOn w:val="Normal"/>
    <w:uiPriority w:val="99"/>
    <w:unhideWhenUsed/>
    <w:rsid w:val="00326F90"/>
    <w:pPr>
      <w:numPr>
        <w:numId w:val="5"/>
      </w:numPr>
      <w:spacing w:after="60" w:line="276" w:lineRule="auto"/>
      <w:contextualSpacing/>
    </w:pPr>
    <w:rPr>
      <w:rFonts w:ascii="Calibri" w:hAnsi="Calibri"/>
      <w:sz w:val="22"/>
    </w:rPr>
  </w:style>
  <w:style w:type="paragraph" w:styleId="ListNumber2">
    <w:name w:val="List Number 2"/>
    <w:basedOn w:val="Normal"/>
    <w:uiPriority w:val="99"/>
    <w:unhideWhenUsed/>
    <w:rsid w:val="0029639D"/>
    <w:pPr>
      <w:numPr>
        <w:numId w:val="6"/>
      </w:numPr>
      <w:spacing w:after="60" w:line="276" w:lineRule="auto"/>
      <w:contextualSpacing/>
    </w:pPr>
    <w:rPr>
      <w:rFonts w:ascii="Calibri" w:hAnsi="Calibri"/>
      <w:sz w:val="22"/>
    </w:rPr>
  </w:style>
  <w:style w:type="paragraph" w:styleId="ListNumber3">
    <w:name w:val="List Number 3"/>
    <w:basedOn w:val="Normal"/>
    <w:uiPriority w:val="99"/>
    <w:unhideWhenUsed/>
    <w:rsid w:val="0029639D"/>
    <w:pPr>
      <w:numPr>
        <w:numId w:val="7"/>
      </w:numPr>
      <w:spacing w:after="60" w:line="276" w:lineRule="auto"/>
      <w:contextualSpacing/>
    </w:pPr>
    <w:rPr>
      <w:rFonts w:ascii="Calibri" w:hAnsi="Calibri"/>
      <w:sz w:val="22"/>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